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82" w:rsidRPr="006123A4" w:rsidRDefault="00E33982" w:rsidP="00E33982">
      <w:bookmarkStart w:id="0" w:name="_GoBack"/>
      <w:bookmarkEnd w:id="0"/>
    </w:p>
    <w:p w:rsidR="00E33982" w:rsidRPr="006123A4" w:rsidRDefault="00E33982" w:rsidP="00E33982">
      <w:r w:rsidRPr="006123A4">
        <w:rPr>
          <w:noProof/>
        </w:rPr>
        <w:drawing>
          <wp:anchor distT="0" distB="0" distL="114300" distR="114300" simplePos="0" relativeHeight="251659264" behindDoc="0" locked="0" layoutInCell="1" allowOverlap="1" wp14:anchorId="1974C1B8" wp14:editId="2F38759A">
            <wp:simplePos x="0" y="0"/>
            <wp:positionH relativeFrom="margin">
              <wp:posOffset>2057400</wp:posOffset>
            </wp:positionH>
            <wp:positionV relativeFrom="margin">
              <wp:posOffset>-456565</wp:posOffset>
            </wp:positionV>
            <wp:extent cx="1647825" cy="695325"/>
            <wp:effectExtent l="0" t="0" r="3175" b="0"/>
            <wp:wrapThrough wrapText="bothSides">
              <wp:wrapPolygon edited="0">
                <wp:start x="0" y="0"/>
                <wp:lineTo x="0" y="20515"/>
                <wp:lineTo x="21309" y="20515"/>
                <wp:lineTo x="21309" y="0"/>
                <wp:lineTo x="0" y="0"/>
              </wp:wrapPolygon>
            </wp:wrapThrough>
            <wp:docPr id="2" name="Picture 2" descr="Description: OLTA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OLTA_LOGO_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982" w:rsidRPr="006123A4" w:rsidRDefault="00E33982" w:rsidP="00E33982"/>
    <w:p w:rsidR="002721FB" w:rsidRPr="006123A4" w:rsidRDefault="002721FB" w:rsidP="00E33982"/>
    <w:tbl>
      <w:tblPr>
        <w:tblW w:w="8897" w:type="dxa"/>
        <w:tblLook w:val="01E0" w:firstRow="1" w:lastRow="1" w:firstColumn="1" w:lastColumn="1" w:noHBand="0" w:noVBand="0"/>
      </w:tblPr>
      <w:tblGrid>
        <w:gridCol w:w="2660"/>
        <w:gridCol w:w="6237"/>
      </w:tblGrid>
      <w:tr w:rsidR="006123A4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Policy Number:</w:t>
            </w:r>
          </w:p>
        </w:tc>
        <w:tc>
          <w:tcPr>
            <w:tcW w:w="6237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18</w:t>
            </w:r>
          </w:p>
        </w:tc>
      </w:tr>
      <w:tr w:rsidR="006123A4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Organization</w:t>
            </w:r>
          </w:p>
        </w:tc>
        <w:tc>
          <w:tcPr>
            <w:tcW w:w="6237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Ontario Land Trust Alliance (OLTA)</w:t>
            </w:r>
          </w:p>
        </w:tc>
      </w:tr>
      <w:tr w:rsidR="006123A4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Title of Policy:</w:t>
            </w:r>
          </w:p>
        </w:tc>
        <w:tc>
          <w:tcPr>
            <w:tcW w:w="6237" w:type="dxa"/>
          </w:tcPr>
          <w:p w:rsidR="00E33982" w:rsidRPr="006123A4" w:rsidRDefault="00E33982" w:rsidP="00E33982">
            <w:pPr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 xml:space="preserve">Whistleblower Policy and Process Guidance </w:t>
            </w:r>
          </w:p>
        </w:tc>
      </w:tr>
      <w:tr w:rsidR="006123A4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 xml:space="preserve">Recommended: </w:t>
            </w:r>
          </w:p>
        </w:tc>
        <w:tc>
          <w:tcPr>
            <w:tcW w:w="6237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 xml:space="preserve">BD&amp;G Chair &amp; </w:t>
            </w:r>
            <w:r w:rsidR="00F50E39" w:rsidRPr="006123A4">
              <w:rPr>
                <w:rFonts w:ascii="Calibri" w:hAnsi="Calibri" w:cs="Arial"/>
              </w:rPr>
              <w:t>Committee  - May 28</w:t>
            </w:r>
            <w:r w:rsidR="002B5156" w:rsidRPr="006123A4">
              <w:rPr>
                <w:rFonts w:ascii="Calibri" w:hAnsi="Calibri" w:cs="Arial"/>
              </w:rPr>
              <w:t>, 2019</w:t>
            </w:r>
            <w:r w:rsidR="006123A4" w:rsidRPr="006123A4">
              <w:rPr>
                <w:rFonts w:ascii="Calibri" w:hAnsi="Calibri" w:cs="Arial"/>
              </w:rPr>
              <w:t xml:space="preserve"> </w:t>
            </w:r>
          </w:p>
        </w:tc>
      </w:tr>
      <w:tr w:rsidR="006123A4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Approved by:</w:t>
            </w:r>
          </w:p>
        </w:tc>
        <w:tc>
          <w:tcPr>
            <w:tcW w:w="6237" w:type="dxa"/>
          </w:tcPr>
          <w:p w:rsidR="00E33982" w:rsidRPr="006123A4" w:rsidRDefault="002B5156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OLTA Boa</w:t>
            </w:r>
            <w:r w:rsidR="00F50E39" w:rsidRPr="006123A4">
              <w:rPr>
                <w:rFonts w:ascii="Calibri" w:hAnsi="Calibri" w:cs="Arial"/>
              </w:rPr>
              <w:t>rd of Governors  - May 28, 2019</w:t>
            </w:r>
            <w:r w:rsidR="006123A4" w:rsidRPr="006123A4">
              <w:rPr>
                <w:rFonts w:ascii="Calibri" w:hAnsi="Calibri" w:cs="Arial"/>
              </w:rPr>
              <w:t xml:space="preserve"> </w:t>
            </w:r>
          </w:p>
        </w:tc>
      </w:tr>
      <w:tr w:rsidR="00E33982" w:rsidRPr="006123A4" w:rsidTr="00E33982">
        <w:tc>
          <w:tcPr>
            <w:tcW w:w="2660" w:type="dxa"/>
          </w:tcPr>
          <w:p w:rsidR="00E33982" w:rsidRPr="006123A4" w:rsidRDefault="00E339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Next Review</w:t>
            </w:r>
          </w:p>
        </w:tc>
        <w:tc>
          <w:tcPr>
            <w:tcW w:w="6237" w:type="dxa"/>
          </w:tcPr>
          <w:p w:rsidR="00E33982" w:rsidRPr="006123A4" w:rsidRDefault="00796C82" w:rsidP="00E33982">
            <w:pPr>
              <w:pStyle w:val="Header"/>
              <w:rPr>
                <w:rFonts w:ascii="Calibri" w:hAnsi="Calibri" w:cs="Arial"/>
              </w:rPr>
            </w:pPr>
            <w:r w:rsidRPr="006123A4">
              <w:rPr>
                <w:rFonts w:ascii="Calibri" w:hAnsi="Calibri" w:cs="Arial"/>
              </w:rPr>
              <w:t>May 2022</w:t>
            </w:r>
            <w:r w:rsidR="00E33982" w:rsidRPr="006123A4">
              <w:rPr>
                <w:rFonts w:ascii="Calibri" w:hAnsi="Calibri" w:cs="Arial"/>
              </w:rPr>
              <w:t xml:space="preserve"> </w:t>
            </w:r>
            <w:r w:rsidR="002B5156" w:rsidRPr="006123A4">
              <w:rPr>
                <w:rFonts w:ascii="Calibri" w:hAnsi="Calibri" w:cs="Arial"/>
              </w:rPr>
              <w:t>and/</w:t>
            </w:r>
            <w:r w:rsidR="00E33982" w:rsidRPr="006123A4">
              <w:rPr>
                <w:rFonts w:ascii="Calibri" w:hAnsi="Calibri" w:cs="Arial"/>
              </w:rPr>
              <w:t xml:space="preserve">or when needed </w:t>
            </w:r>
          </w:p>
        </w:tc>
      </w:tr>
    </w:tbl>
    <w:p w:rsidR="00D103EA" w:rsidRPr="006123A4" w:rsidRDefault="00D103EA" w:rsidP="00D103EA">
      <w:pPr>
        <w:jc w:val="center"/>
        <w:rPr>
          <w:rFonts w:ascii="Calibri" w:hAnsi="Calibri" w:cs="Arial"/>
          <w:b/>
        </w:rPr>
      </w:pPr>
    </w:p>
    <w:p w:rsidR="00D103EA" w:rsidRPr="006123A4" w:rsidRDefault="00D103EA" w:rsidP="00D103EA">
      <w:pPr>
        <w:rPr>
          <w:rFonts w:ascii="Calibri" w:hAnsi="Calibri" w:cs="Arial"/>
          <w:b/>
        </w:rPr>
      </w:pPr>
    </w:p>
    <w:p w:rsidR="00B923ED" w:rsidRPr="006123A4" w:rsidRDefault="00E74007" w:rsidP="00C433C8">
      <w:pPr>
        <w:ind w:left="1440"/>
        <w:rPr>
          <w:rFonts w:ascii="Calibri" w:hAnsi="Calibri"/>
          <w:b/>
          <w:bCs/>
          <w:sz w:val="28"/>
          <w:szCs w:val="28"/>
        </w:rPr>
      </w:pPr>
      <w:r w:rsidRPr="006123A4">
        <w:rPr>
          <w:rFonts w:ascii="Calibri" w:hAnsi="Calibri"/>
          <w:b/>
          <w:bCs/>
          <w:sz w:val="28"/>
          <w:szCs w:val="28"/>
        </w:rPr>
        <w:t>W</w:t>
      </w:r>
      <w:r w:rsidR="007F0F4F" w:rsidRPr="006123A4">
        <w:rPr>
          <w:rFonts w:ascii="Calibri" w:hAnsi="Calibri"/>
          <w:b/>
          <w:bCs/>
          <w:sz w:val="28"/>
          <w:szCs w:val="28"/>
        </w:rPr>
        <w:t>histleblower Policy and Process Guidance</w:t>
      </w:r>
    </w:p>
    <w:p w:rsidR="0080784A" w:rsidRPr="006123A4" w:rsidRDefault="0080784A" w:rsidP="00C433C8">
      <w:pPr>
        <w:ind w:left="1440"/>
        <w:rPr>
          <w:rFonts w:ascii="Calibri" w:hAnsi="Calibri"/>
          <w:b/>
        </w:rPr>
      </w:pPr>
    </w:p>
    <w:p w:rsidR="007F0F4F" w:rsidRPr="006123A4" w:rsidRDefault="00DD1462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b/>
          <w:bCs/>
        </w:rPr>
        <w:t>P</w:t>
      </w:r>
      <w:r w:rsidR="007F0F4F" w:rsidRPr="006123A4">
        <w:rPr>
          <w:rFonts w:ascii="Calibri" w:hAnsi="Calibri"/>
          <w:b/>
          <w:bCs/>
        </w:rPr>
        <w:t xml:space="preserve">urpose of Policy 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The purpose of this Whistleblower Policy is to provide direction to and protection </w:t>
      </w:r>
      <w:r w:rsidR="005B36D5" w:rsidRPr="006123A4">
        <w:rPr>
          <w:rFonts w:ascii="Calibri" w:hAnsi="Calibri"/>
        </w:rPr>
        <w:t xml:space="preserve">for all current or </w:t>
      </w:r>
      <w:r w:rsidRPr="006123A4">
        <w:rPr>
          <w:rFonts w:ascii="Calibri" w:hAnsi="Calibri"/>
        </w:rPr>
        <w:t xml:space="preserve">former </w:t>
      </w:r>
      <w:r w:rsidR="005B36D5" w:rsidRPr="006123A4">
        <w:rPr>
          <w:rFonts w:ascii="Calibri" w:hAnsi="Calibri"/>
        </w:rPr>
        <w:t xml:space="preserve">Ontario </w:t>
      </w:r>
      <w:r w:rsidR="002B5156" w:rsidRPr="006123A4">
        <w:rPr>
          <w:rFonts w:ascii="Calibri" w:hAnsi="Calibri"/>
        </w:rPr>
        <w:t>Land Trust Alliance (OLTA)</w:t>
      </w:r>
      <w:r w:rsidR="005B36D5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employees, </w:t>
      </w:r>
      <w:r w:rsidR="002B5156" w:rsidRPr="006123A4">
        <w:rPr>
          <w:rFonts w:ascii="Calibri" w:hAnsi="Calibri"/>
        </w:rPr>
        <w:t xml:space="preserve">contracted </w:t>
      </w:r>
      <w:r w:rsidR="005B36D5" w:rsidRPr="006123A4">
        <w:rPr>
          <w:rFonts w:ascii="Calibri" w:hAnsi="Calibri"/>
        </w:rPr>
        <w:t xml:space="preserve">service providers, </w:t>
      </w:r>
      <w:r w:rsidRPr="006123A4">
        <w:rPr>
          <w:rFonts w:ascii="Calibri" w:hAnsi="Calibri"/>
        </w:rPr>
        <w:t xml:space="preserve">volunteers and Board members regarding </w:t>
      </w:r>
      <w:r w:rsidR="005B36D5" w:rsidRPr="006123A4">
        <w:rPr>
          <w:rFonts w:ascii="Calibri" w:hAnsi="Calibri"/>
        </w:rPr>
        <w:t xml:space="preserve">the </w:t>
      </w:r>
      <w:r w:rsidRPr="006123A4">
        <w:rPr>
          <w:rFonts w:ascii="Calibri" w:hAnsi="Calibri"/>
        </w:rPr>
        <w:t xml:space="preserve">communication and disclosure of events, decisions, concerns or actions, with respect to issues of </w:t>
      </w:r>
      <w:r w:rsidR="005B36D5" w:rsidRPr="006123A4">
        <w:rPr>
          <w:rFonts w:ascii="Calibri" w:hAnsi="Calibri"/>
        </w:rPr>
        <w:t xml:space="preserve">professional conduct, </w:t>
      </w:r>
      <w:r w:rsidRPr="006123A4">
        <w:rPr>
          <w:rFonts w:ascii="Calibri" w:hAnsi="Calibri"/>
        </w:rPr>
        <w:t>integrity</w:t>
      </w:r>
      <w:r w:rsidR="005B36D5" w:rsidRPr="006123A4">
        <w:rPr>
          <w:rFonts w:ascii="Calibri" w:hAnsi="Calibri"/>
        </w:rPr>
        <w:t xml:space="preserve"> of actions or practices</w:t>
      </w:r>
      <w:r w:rsidRPr="006123A4">
        <w:rPr>
          <w:rFonts w:ascii="Calibri" w:hAnsi="Calibri"/>
        </w:rPr>
        <w:t xml:space="preserve"> and </w:t>
      </w:r>
      <w:r w:rsidR="005B36D5" w:rsidRPr="006123A4">
        <w:rPr>
          <w:rFonts w:ascii="Calibri" w:hAnsi="Calibri"/>
        </w:rPr>
        <w:t xml:space="preserve">legal </w:t>
      </w:r>
      <w:r w:rsidR="002B5156" w:rsidRPr="006123A4">
        <w:rPr>
          <w:rFonts w:ascii="Calibri" w:hAnsi="Calibri"/>
        </w:rPr>
        <w:t xml:space="preserve">compliance, </w:t>
      </w:r>
      <w:r w:rsidRPr="006123A4">
        <w:rPr>
          <w:rFonts w:ascii="Calibri" w:hAnsi="Calibri"/>
        </w:rPr>
        <w:t xml:space="preserve">in particular, </w:t>
      </w:r>
      <w:r w:rsidR="005B36D5" w:rsidRPr="006123A4">
        <w:rPr>
          <w:rFonts w:ascii="Calibri" w:hAnsi="Calibri"/>
        </w:rPr>
        <w:t xml:space="preserve">any </w:t>
      </w:r>
      <w:r w:rsidRPr="006123A4">
        <w:rPr>
          <w:rFonts w:ascii="Calibri" w:hAnsi="Calibri"/>
        </w:rPr>
        <w:t xml:space="preserve">questionable financial or operational matters that could be or </w:t>
      </w:r>
      <w:r w:rsidR="002B5EF4" w:rsidRPr="006123A4">
        <w:rPr>
          <w:rFonts w:ascii="Calibri" w:hAnsi="Calibri"/>
        </w:rPr>
        <w:t xml:space="preserve">may </w:t>
      </w:r>
      <w:r w:rsidRPr="006123A4">
        <w:rPr>
          <w:rFonts w:ascii="Calibri" w:hAnsi="Calibri"/>
        </w:rPr>
        <w:t xml:space="preserve">seem to be in contravention of </w:t>
      </w:r>
      <w:r w:rsidR="005B36D5" w:rsidRPr="006123A4">
        <w:rPr>
          <w:rFonts w:ascii="Calibri" w:hAnsi="Calibri"/>
        </w:rPr>
        <w:t>O</w:t>
      </w:r>
      <w:r w:rsidR="002B5156" w:rsidRPr="006123A4">
        <w:rPr>
          <w:rFonts w:ascii="Calibri" w:hAnsi="Calibri"/>
        </w:rPr>
        <w:t>LTA</w:t>
      </w:r>
      <w:r w:rsidRPr="006123A4">
        <w:rPr>
          <w:rFonts w:ascii="Calibri" w:hAnsi="Calibri"/>
        </w:rPr>
        <w:t xml:space="preserve"> policies</w:t>
      </w:r>
      <w:r w:rsidR="00224F63" w:rsidRPr="006123A4">
        <w:rPr>
          <w:rFonts w:ascii="Calibri" w:hAnsi="Calibri"/>
        </w:rPr>
        <w:t>, CLT standards</w:t>
      </w:r>
      <w:r w:rsidRPr="006123A4">
        <w:rPr>
          <w:rFonts w:ascii="Calibri" w:hAnsi="Calibri"/>
        </w:rPr>
        <w:t xml:space="preserve"> </w:t>
      </w:r>
      <w:r w:rsidR="00224F63" w:rsidRPr="006123A4">
        <w:rPr>
          <w:rFonts w:ascii="Calibri" w:hAnsi="Calibri"/>
        </w:rPr>
        <w:t xml:space="preserve">&amp; </w:t>
      </w:r>
      <w:r w:rsidR="005B36D5" w:rsidRPr="006123A4">
        <w:rPr>
          <w:rFonts w:ascii="Calibri" w:hAnsi="Calibri"/>
        </w:rPr>
        <w:t xml:space="preserve">practices </w:t>
      </w:r>
      <w:r w:rsidRPr="006123A4">
        <w:rPr>
          <w:rFonts w:ascii="Calibri" w:hAnsi="Calibri"/>
        </w:rPr>
        <w:t>or Canadian laws</w:t>
      </w:r>
      <w:r w:rsidR="005B36D5" w:rsidRPr="006123A4">
        <w:rPr>
          <w:rFonts w:ascii="Calibri" w:hAnsi="Calibri"/>
        </w:rPr>
        <w:t xml:space="preserve"> and regulations</w:t>
      </w:r>
      <w:r w:rsidRPr="006123A4">
        <w:rPr>
          <w:rFonts w:ascii="Calibri" w:hAnsi="Calibri"/>
        </w:rPr>
        <w:t>. 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b/>
          <w:bCs/>
        </w:rPr>
        <w:t>Statement of Policy</w:t>
      </w:r>
    </w:p>
    <w:p w:rsidR="002B5EF4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The </w:t>
      </w:r>
      <w:r w:rsidR="005B36D5" w:rsidRPr="006123A4">
        <w:rPr>
          <w:rFonts w:ascii="Calibri" w:hAnsi="Calibri"/>
        </w:rPr>
        <w:t xml:space="preserve">Ontario </w:t>
      </w:r>
      <w:r w:rsidR="002B5156" w:rsidRPr="006123A4">
        <w:rPr>
          <w:rFonts w:ascii="Calibri" w:hAnsi="Calibri"/>
        </w:rPr>
        <w:t xml:space="preserve">Land Trust Alliance (OLTA) </w:t>
      </w:r>
      <w:r w:rsidRPr="006123A4">
        <w:rPr>
          <w:rFonts w:ascii="Calibri" w:hAnsi="Calibri"/>
        </w:rPr>
        <w:t>is committed to conducting its</w:t>
      </w:r>
      <w:r w:rsidR="005B36D5" w:rsidRPr="006123A4">
        <w:rPr>
          <w:rFonts w:ascii="Calibri" w:hAnsi="Calibri"/>
        </w:rPr>
        <w:t xml:space="preserve"> business </w:t>
      </w:r>
      <w:r w:rsidRPr="006123A4">
        <w:rPr>
          <w:rFonts w:ascii="Calibri" w:hAnsi="Calibri"/>
        </w:rPr>
        <w:t>with honesty and integrity at all times</w:t>
      </w:r>
      <w:r w:rsidR="005B36D5" w:rsidRPr="006123A4">
        <w:rPr>
          <w:rFonts w:ascii="Calibri" w:hAnsi="Calibri"/>
        </w:rPr>
        <w:t xml:space="preserve">, in accord with </w:t>
      </w:r>
      <w:r w:rsidR="002B5EF4" w:rsidRPr="006123A4">
        <w:rPr>
          <w:rFonts w:ascii="Calibri" w:hAnsi="Calibri"/>
        </w:rPr>
        <w:t xml:space="preserve">good governance, high </w:t>
      </w:r>
      <w:r w:rsidR="005B36D5" w:rsidRPr="006123A4">
        <w:rPr>
          <w:rFonts w:ascii="Calibri" w:hAnsi="Calibri"/>
        </w:rPr>
        <w:t>professional st</w:t>
      </w:r>
      <w:r w:rsidR="0068545A" w:rsidRPr="006123A4">
        <w:rPr>
          <w:rFonts w:ascii="Calibri" w:hAnsi="Calibri"/>
        </w:rPr>
        <w:t xml:space="preserve">andards, approved </w:t>
      </w:r>
      <w:r w:rsidR="002B5EF4" w:rsidRPr="006123A4">
        <w:rPr>
          <w:rFonts w:ascii="Calibri" w:hAnsi="Calibri"/>
        </w:rPr>
        <w:t>policies, best practices and with</w:t>
      </w:r>
      <w:r w:rsidR="002B5156" w:rsidRPr="006123A4">
        <w:rPr>
          <w:rFonts w:ascii="Calibri" w:hAnsi="Calibri"/>
        </w:rPr>
        <w:t xml:space="preserve">in </w:t>
      </w:r>
      <w:r w:rsidR="002B5EF4" w:rsidRPr="006123A4">
        <w:rPr>
          <w:rFonts w:ascii="Calibri" w:hAnsi="Calibri"/>
        </w:rPr>
        <w:t>requirements of Canadian laws and regulations</w:t>
      </w:r>
      <w:r w:rsidRPr="006123A4">
        <w:rPr>
          <w:rFonts w:ascii="Calibri" w:hAnsi="Calibri"/>
        </w:rPr>
        <w:t>.  If, at any time, this commitm</w:t>
      </w:r>
      <w:r w:rsidR="002B5EF4" w:rsidRPr="006123A4">
        <w:rPr>
          <w:rFonts w:ascii="Calibri" w:hAnsi="Calibri"/>
        </w:rPr>
        <w:t>ent is not followed or appears to be in doubt, O</w:t>
      </w:r>
      <w:r w:rsidR="0068545A" w:rsidRPr="006123A4">
        <w:rPr>
          <w:rFonts w:ascii="Calibri" w:hAnsi="Calibri"/>
        </w:rPr>
        <w:t>LTA</w:t>
      </w:r>
      <w:r w:rsidR="002B5EF4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>will seek to identify and remedy such sit</w:t>
      </w:r>
      <w:r w:rsidR="002B5EF4" w:rsidRPr="006123A4">
        <w:rPr>
          <w:rFonts w:ascii="Calibri" w:hAnsi="Calibri"/>
        </w:rPr>
        <w:t>uations. </w:t>
      </w:r>
    </w:p>
    <w:p w:rsidR="007F0F4F" w:rsidRPr="006123A4" w:rsidRDefault="002B5EF4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Accordingly, </w:t>
      </w:r>
      <w:r w:rsidR="007F0F4F" w:rsidRPr="006123A4">
        <w:rPr>
          <w:rFonts w:ascii="Calibri" w:hAnsi="Calibri"/>
        </w:rPr>
        <w:t>when</w:t>
      </w:r>
      <w:r w:rsidR="0068545A" w:rsidRPr="006123A4">
        <w:rPr>
          <w:rFonts w:ascii="Calibri" w:hAnsi="Calibri"/>
        </w:rPr>
        <w:t xml:space="preserve">ever </w:t>
      </w:r>
      <w:r w:rsidR="007F0F4F" w:rsidRPr="006123A4">
        <w:rPr>
          <w:rFonts w:ascii="Calibri" w:hAnsi="Calibri"/>
        </w:rPr>
        <w:t xml:space="preserve">an employee, </w:t>
      </w:r>
      <w:r w:rsidRPr="006123A4">
        <w:rPr>
          <w:rFonts w:ascii="Calibri" w:hAnsi="Calibri"/>
        </w:rPr>
        <w:t xml:space="preserve">service provider, </w:t>
      </w:r>
      <w:r w:rsidR="007F0F4F" w:rsidRPr="006123A4">
        <w:rPr>
          <w:rFonts w:ascii="Calibri" w:hAnsi="Calibri"/>
        </w:rPr>
        <w:t>volunteer or board me</w:t>
      </w:r>
      <w:r w:rsidR="0068545A" w:rsidRPr="006123A4">
        <w:rPr>
          <w:rFonts w:ascii="Calibri" w:hAnsi="Calibri"/>
        </w:rPr>
        <w:t>mber has reasonable concerns, data or</w:t>
      </w:r>
      <w:r w:rsidR="007F0F4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grounds to believe that an </w:t>
      </w:r>
      <w:r w:rsidR="007F0F4F" w:rsidRPr="006123A4">
        <w:rPr>
          <w:rFonts w:ascii="Calibri" w:hAnsi="Calibri"/>
        </w:rPr>
        <w:t xml:space="preserve">employee, </w:t>
      </w:r>
      <w:r w:rsidRPr="006123A4">
        <w:rPr>
          <w:rFonts w:ascii="Calibri" w:hAnsi="Calibri"/>
        </w:rPr>
        <w:t xml:space="preserve">service provider, </w:t>
      </w:r>
      <w:r w:rsidR="007F0F4F" w:rsidRPr="006123A4">
        <w:rPr>
          <w:rFonts w:ascii="Calibri" w:hAnsi="Calibri"/>
        </w:rPr>
        <w:t xml:space="preserve">volunteer or board member has committed, </w:t>
      </w:r>
      <w:r w:rsidR="009C000F" w:rsidRPr="006123A4">
        <w:rPr>
          <w:rFonts w:ascii="Calibri" w:hAnsi="Calibri"/>
        </w:rPr>
        <w:t xml:space="preserve">may </w:t>
      </w:r>
      <w:r w:rsidRPr="006123A4">
        <w:rPr>
          <w:rFonts w:ascii="Calibri" w:hAnsi="Calibri"/>
        </w:rPr>
        <w:t xml:space="preserve">be committing </w:t>
      </w:r>
      <w:r w:rsidR="007F0F4F" w:rsidRPr="006123A4">
        <w:rPr>
          <w:rFonts w:ascii="Calibri" w:hAnsi="Calibri"/>
        </w:rPr>
        <w:t xml:space="preserve">or is about </w:t>
      </w:r>
      <w:r w:rsidRPr="006123A4">
        <w:rPr>
          <w:rFonts w:ascii="Calibri" w:hAnsi="Calibri"/>
        </w:rPr>
        <w:t>to c</w:t>
      </w:r>
      <w:r w:rsidR="009C000F" w:rsidRPr="006123A4">
        <w:rPr>
          <w:rFonts w:ascii="Calibri" w:hAnsi="Calibri"/>
        </w:rPr>
        <w:t>ommit</w:t>
      </w:r>
      <w:r w:rsidRPr="006123A4">
        <w:rPr>
          <w:rFonts w:ascii="Calibri" w:hAnsi="Calibri"/>
        </w:rPr>
        <w:t xml:space="preserve"> </w:t>
      </w:r>
      <w:r w:rsidR="007F0F4F" w:rsidRPr="006123A4">
        <w:rPr>
          <w:rFonts w:ascii="Calibri" w:hAnsi="Calibri"/>
        </w:rPr>
        <w:t>wrongdoing</w:t>
      </w:r>
      <w:r w:rsidR="0068545A" w:rsidRPr="006123A4">
        <w:rPr>
          <w:rFonts w:ascii="Calibri" w:hAnsi="Calibri"/>
        </w:rPr>
        <w:t xml:space="preserve">, the </w:t>
      </w:r>
      <w:r w:rsidR="009C000F" w:rsidRPr="006123A4">
        <w:rPr>
          <w:rFonts w:ascii="Calibri" w:hAnsi="Calibri"/>
        </w:rPr>
        <w:t xml:space="preserve">Whistleblower </w:t>
      </w:r>
      <w:r w:rsidRPr="006123A4">
        <w:rPr>
          <w:rFonts w:ascii="Calibri" w:hAnsi="Calibri"/>
        </w:rPr>
        <w:t>Policy</w:t>
      </w:r>
      <w:r w:rsidR="009C000F" w:rsidRPr="006123A4">
        <w:rPr>
          <w:rFonts w:ascii="Calibri" w:hAnsi="Calibri"/>
        </w:rPr>
        <w:t xml:space="preserve"> </w:t>
      </w:r>
      <w:r w:rsidR="0024655B" w:rsidRPr="006123A4">
        <w:rPr>
          <w:rFonts w:ascii="Calibri" w:hAnsi="Calibri"/>
        </w:rPr>
        <w:t xml:space="preserve">will apply </w:t>
      </w:r>
      <w:r w:rsidR="009C000F" w:rsidRPr="006123A4">
        <w:rPr>
          <w:rFonts w:ascii="Calibri" w:hAnsi="Calibri"/>
        </w:rPr>
        <w:t>as follows: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The employee, </w:t>
      </w:r>
      <w:r w:rsidR="009C000F" w:rsidRPr="006123A4">
        <w:rPr>
          <w:rFonts w:ascii="Calibri" w:hAnsi="Calibri"/>
        </w:rPr>
        <w:t xml:space="preserve">service provider, </w:t>
      </w:r>
      <w:r w:rsidRPr="006123A4">
        <w:rPr>
          <w:rFonts w:ascii="Calibri" w:hAnsi="Calibri"/>
        </w:rPr>
        <w:t>volunteer or board member may disclo</w:t>
      </w:r>
      <w:r w:rsidR="008B25FA" w:rsidRPr="006123A4">
        <w:rPr>
          <w:rFonts w:ascii="Calibri" w:hAnsi="Calibri"/>
        </w:rPr>
        <w:t xml:space="preserve">se this information through a </w:t>
      </w:r>
      <w:r w:rsidRPr="006123A4">
        <w:rPr>
          <w:rFonts w:ascii="Calibri" w:hAnsi="Calibri"/>
        </w:rPr>
        <w:t xml:space="preserve">process that </w:t>
      </w:r>
      <w:r w:rsidR="008B25FA" w:rsidRPr="006123A4">
        <w:rPr>
          <w:rFonts w:ascii="Calibri" w:hAnsi="Calibri"/>
        </w:rPr>
        <w:t xml:space="preserve">is </w:t>
      </w:r>
      <w:r w:rsidR="009C000F" w:rsidRPr="006123A4">
        <w:rPr>
          <w:rFonts w:ascii="Calibri" w:hAnsi="Calibri"/>
        </w:rPr>
        <w:t xml:space="preserve">described in this </w:t>
      </w:r>
      <w:r w:rsidR="00FA1C66" w:rsidRPr="006123A4">
        <w:rPr>
          <w:rFonts w:ascii="Calibri" w:hAnsi="Calibri"/>
        </w:rPr>
        <w:t>Policy;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The matter will be reviewed </w:t>
      </w:r>
      <w:r w:rsidR="009C000F" w:rsidRPr="006123A4">
        <w:rPr>
          <w:rFonts w:ascii="Calibri" w:hAnsi="Calibri"/>
        </w:rPr>
        <w:t xml:space="preserve">immediately </w:t>
      </w:r>
      <w:r w:rsidR="0024655B" w:rsidRPr="006123A4">
        <w:rPr>
          <w:rFonts w:ascii="Calibri" w:hAnsi="Calibri"/>
        </w:rPr>
        <w:t xml:space="preserve">and </w:t>
      </w:r>
      <w:r w:rsidR="009C000F" w:rsidRPr="006123A4">
        <w:rPr>
          <w:rFonts w:ascii="Calibri" w:hAnsi="Calibri"/>
        </w:rPr>
        <w:t>as may be w</w:t>
      </w:r>
      <w:r w:rsidRPr="006123A4">
        <w:rPr>
          <w:rFonts w:ascii="Calibri" w:hAnsi="Calibri"/>
        </w:rPr>
        <w:t xml:space="preserve">arranted, investigated by the designated </w:t>
      </w:r>
      <w:r w:rsidR="009C000F" w:rsidRPr="006123A4">
        <w:rPr>
          <w:rFonts w:ascii="Calibri" w:hAnsi="Calibri"/>
        </w:rPr>
        <w:t xml:space="preserve">Whistleblower </w:t>
      </w:r>
      <w:r w:rsidRPr="006123A4">
        <w:rPr>
          <w:rFonts w:ascii="Calibri" w:hAnsi="Calibri"/>
        </w:rPr>
        <w:t>Officer</w:t>
      </w:r>
      <w:r w:rsidR="009C000F" w:rsidRPr="006123A4">
        <w:rPr>
          <w:rFonts w:ascii="Calibri" w:hAnsi="Calibri"/>
        </w:rPr>
        <w:t>s as noted in this Policy</w:t>
      </w:r>
      <w:r w:rsidR="00FA1C66" w:rsidRPr="006123A4">
        <w:rPr>
          <w:rFonts w:ascii="Calibri" w:hAnsi="Calibri"/>
        </w:rPr>
        <w:t>;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The employee, </w:t>
      </w:r>
      <w:r w:rsidR="009C000F" w:rsidRPr="006123A4">
        <w:rPr>
          <w:rFonts w:ascii="Calibri" w:hAnsi="Calibri"/>
        </w:rPr>
        <w:t xml:space="preserve">service provider, </w:t>
      </w:r>
      <w:r w:rsidRPr="006123A4">
        <w:rPr>
          <w:rFonts w:ascii="Calibri" w:hAnsi="Calibri"/>
        </w:rPr>
        <w:t xml:space="preserve">volunteer or board member will be protected from </w:t>
      </w:r>
      <w:r w:rsidR="009C000F" w:rsidRPr="006123A4">
        <w:rPr>
          <w:rFonts w:ascii="Calibri" w:hAnsi="Calibri"/>
        </w:rPr>
        <w:t xml:space="preserve">abusive conduct or personal </w:t>
      </w:r>
      <w:r w:rsidR="00FA1C66" w:rsidRPr="006123A4">
        <w:rPr>
          <w:rFonts w:ascii="Calibri" w:hAnsi="Calibri"/>
        </w:rPr>
        <w:t>reprisals</w:t>
      </w:r>
      <w:r w:rsidR="0024655B" w:rsidRPr="006123A4">
        <w:rPr>
          <w:rFonts w:ascii="Calibri" w:hAnsi="Calibri"/>
        </w:rPr>
        <w:t xml:space="preserve"> from being a Whistleblower</w:t>
      </w:r>
      <w:r w:rsidR="00FA1C66" w:rsidRPr="006123A4">
        <w:rPr>
          <w:rFonts w:ascii="Calibri" w:hAnsi="Calibri"/>
        </w:rPr>
        <w:t>;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lastRenderedPageBreak/>
        <w:t xml:space="preserve">The subject of the </w:t>
      </w:r>
      <w:r w:rsidR="00FA1C66" w:rsidRPr="006123A4">
        <w:rPr>
          <w:rFonts w:ascii="Calibri" w:hAnsi="Calibri"/>
        </w:rPr>
        <w:t xml:space="preserve">formal </w:t>
      </w:r>
      <w:r w:rsidRPr="006123A4">
        <w:rPr>
          <w:rFonts w:ascii="Calibri" w:hAnsi="Calibri"/>
        </w:rPr>
        <w:t xml:space="preserve">disclosure </w:t>
      </w:r>
      <w:r w:rsidR="0024655B" w:rsidRPr="006123A4">
        <w:rPr>
          <w:rFonts w:ascii="Calibri" w:hAnsi="Calibri"/>
        </w:rPr>
        <w:t xml:space="preserve">of alleged wrongdoing </w:t>
      </w:r>
      <w:r w:rsidR="009C000F" w:rsidRPr="006123A4">
        <w:rPr>
          <w:rFonts w:ascii="Calibri" w:hAnsi="Calibri"/>
        </w:rPr>
        <w:t xml:space="preserve">in a Whistleblower Event </w:t>
      </w:r>
      <w:r w:rsidRPr="006123A4">
        <w:rPr>
          <w:rFonts w:ascii="Calibri" w:hAnsi="Calibri"/>
        </w:rPr>
        <w:t xml:space="preserve">will be provided with an opportunity to </w:t>
      </w:r>
      <w:r w:rsidR="00FA1C66" w:rsidRPr="006123A4">
        <w:rPr>
          <w:rFonts w:ascii="Calibri" w:hAnsi="Calibri"/>
        </w:rPr>
        <w:t>respond to the allegations;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All parties to an investigation and review will be treated fairly and </w:t>
      </w:r>
      <w:r w:rsidR="009C000F" w:rsidRPr="006123A4">
        <w:rPr>
          <w:rFonts w:ascii="Calibri" w:hAnsi="Calibri"/>
        </w:rPr>
        <w:t>honestly</w:t>
      </w:r>
      <w:r w:rsidR="00FA1C66" w:rsidRPr="006123A4">
        <w:rPr>
          <w:rFonts w:ascii="Calibri" w:hAnsi="Calibri"/>
        </w:rPr>
        <w:t>;</w:t>
      </w:r>
    </w:p>
    <w:p w:rsidR="00FA1C66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Confidentiality during review will be maintained to the </w:t>
      </w:r>
      <w:r w:rsidR="009C000F" w:rsidRPr="006123A4">
        <w:rPr>
          <w:rFonts w:ascii="Calibri" w:hAnsi="Calibri"/>
        </w:rPr>
        <w:t xml:space="preserve">best </w:t>
      </w:r>
      <w:r w:rsidRPr="006123A4">
        <w:rPr>
          <w:rFonts w:ascii="Calibri" w:hAnsi="Calibri"/>
        </w:rPr>
        <w:t>possible</w:t>
      </w:r>
      <w:r w:rsidR="009C000F" w:rsidRPr="006123A4">
        <w:rPr>
          <w:rFonts w:ascii="Calibri" w:hAnsi="Calibri"/>
        </w:rPr>
        <w:t xml:space="preserve"> extent</w:t>
      </w:r>
      <w:r w:rsidRPr="006123A4">
        <w:rPr>
          <w:rFonts w:ascii="Calibri" w:hAnsi="Calibri"/>
        </w:rPr>
        <w:t>;</w:t>
      </w:r>
    </w:p>
    <w:p w:rsidR="007F0F4F" w:rsidRPr="006123A4" w:rsidRDefault="007F0F4F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If wrongdoing is </w:t>
      </w:r>
      <w:r w:rsidR="00FA1C66" w:rsidRPr="006123A4">
        <w:rPr>
          <w:rFonts w:ascii="Calibri" w:hAnsi="Calibri"/>
        </w:rPr>
        <w:t xml:space="preserve">found, appropriate remedial or </w:t>
      </w:r>
      <w:r w:rsidRPr="006123A4">
        <w:rPr>
          <w:rFonts w:ascii="Calibri" w:hAnsi="Calibri"/>
        </w:rPr>
        <w:t>disciplinary actions will be taken.</w:t>
      </w:r>
    </w:p>
    <w:p w:rsidR="00FA1C66" w:rsidRPr="006123A4" w:rsidRDefault="00FA1C66" w:rsidP="00FA1C6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The Officers will discuss findings with the Whistleblower and report to the Board.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b/>
          <w:bCs/>
        </w:rPr>
        <w:t>Definition of Reasonable Grounds in a Whistleblower Event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For the purposes of this Policy and as defined by Federal and Provincial legislation, a Whistleblower Event is trigger</w:t>
      </w:r>
      <w:r w:rsidR="0024655B" w:rsidRPr="006123A4">
        <w:rPr>
          <w:rFonts w:ascii="Calibri" w:hAnsi="Calibri"/>
        </w:rPr>
        <w:t xml:space="preserve">ed if any one of the following should </w:t>
      </w:r>
      <w:r w:rsidRPr="006123A4">
        <w:rPr>
          <w:rFonts w:ascii="Calibri" w:hAnsi="Calibri"/>
        </w:rPr>
        <w:t>occur: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a) </w:t>
      </w:r>
      <w:r w:rsidR="0081056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 A contravention of </w:t>
      </w:r>
      <w:r w:rsidR="00224F63" w:rsidRPr="006123A4">
        <w:rPr>
          <w:rFonts w:ascii="Calibri" w:hAnsi="Calibri"/>
        </w:rPr>
        <w:t>Federal or Ontario legislation or regulations;</w:t>
      </w:r>
      <w:r w:rsidRPr="006123A4">
        <w:rPr>
          <w:rFonts w:ascii="Calibri" w:hAnsi="Calibri"/>
        </w:rPr>
        <w:br/>
        <w:t>b)</w:t>
      </w:r>
      <w:r w:rsidR="0081056F" w:rsidRPr="006123A4">
        <w:rPr>
          <w:rFonts w:ascii="Calibri" w:hAnsi="Calibri"/>
        </w:rPr>
        <w:t xml:space="preserve"> </w:t>
      </w:r>
      <w:r w:rsidR="006123A4" w:rsidRPr="006123A4">
        <w:rPr>
          <w:rFonts w:ascii="Calibri" w:hAnsi="Calibri"/>
        </w:rPr>
        <w:t xml:space="preserve">  A misuse of OLTA </w:t>
      </w:r>
      <w:r w:rsidRPr="006123A4">
        <w:rPr>
          <w:rFonts w:ascii="Calibri" w:hAnsi="Calibri"/>
        </w:rPr>
        <w:t>funds or public assets;</w:t>
      </w:r>
      <w:r w:rsidRPr="006123A4">
        <w:rPr>
          <w:rFonts w:ascii="Calibri" w:hAnsi="Calibri"/>
        </w:rPr>
        <w:br/>
        <w:t>c)  </w:t>
      </w:r>
      <w:r w:rsidR="0081056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A gross mismanagement </w:t>
      </w:r>
      <w:r w:rsidR="00EF482B" w:rsidRPr="006123A4">
        <w:rPr>
          <w:rFonts w:ascii="Calibri" w:hAnsi="Calibri"/>
        </w:rPr>
        <w:t xml:space="preserve">action </w:t>
      </w:r>
      <w:r w:rsidRPr="006123A4">
        <w:rPr>
          <w:rFonts w:ascii="Calibri" w:hAnsi="Calibri"/>
        </w:rPr>
        <w:t>or omission or neglect of duty;</w:t>
      </w:r>
      <w:r w:rsidRPr="006123A4">
        <w:rPr>
          <w:rFonts w:ascii="Calibri" w:hAnsi="Calibri"/>
        </w:rPr>
        <w:br/>
        <w:t xml:space="preserve">d) </w:t>
      </w:r>
      <w:r w:rsidR="0081056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> An abuse of authority</w:t>
      </w:r>
      <w:r w:rsidR="0024655B" w:rsidRPr="006123A4">
        <w:rPr>
          <w:rFonts w:ascii="Calibri" w:hAnsi="Calibri"/>
        </w:rPr>
        <w:t xml:space="preserve"> or governance</w:t>
      </w:r>
      <w:r w:rsidRPr="006123A4">
        <w:rPr>
          <w:rFonts w:ascii="Calibri" w:hAnsi="Calibri"/>
        </w:rPr>
        <w:t>;</w:t>
      </w:r>
      <w:r w:rsidRPr="006123A4">
        <w:rPr>
          <w:rFonts w:ascii="Calibri" w:hAnsi="Calibri"/>
        </w:rPr>
        <w:br/>
        <w:t>e)  </w:t>
      </w:r>
      <w:r w:rsidR="0081056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>An act or omission that creates a substantial and specific danger to the life, health or safety of persons, or to the environme</w:t>
      </w:r>
      <w:r w:rsidR="0024655B" w:rsidRPr="006123A4">
        <w:rPr>
          <w:rFonts w:ascii="Calibri" w:hAnsi="Calibri"/>
        </w:rPr>
        <w:t>nt;</w:t>
      </w:r>
      <w:r w:rsidR="0024655B" w:rsidRPr="006123A4">
        <w:rPr>
          <w:rFonts w:ascii="Calibri" w:hAnsi="Calibri"/>
        </w:rPr>
        <w:br/>
        <w:t>f)  </w:t>
      </w:r>
      <w:r w:rsidR="0081056F" w:rsidRPr="006123A4">
        <w:rPr>
          <w:rFonts w:ascii="Calibri" w:hAnsi="Calibri"/>
        </w:rPr>
        <w:t xml:space="preserve"> </w:t>
      </w:r>
      <w:r w:rsidR="00224F63" w:rsidRPr="006123A4">
        <w:rPr>
          <w:rFonts w:ascii="Calibri" w:hAnsi="Calibri"/>
        </w:rPr>
        <w:t>A serious breach of the OLTA’s</w:t>
      </w:r>
      <w:r w:rsidR="002721FB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>Code of Conduct</w:t>
      </w:r>
      <w:r w:rsidR="002721FB" w:rsidRPr="006123A4">
        <w:rPr>
          <w:rFonts w:ascii="Calibri" w:hAnsi="Calibri"/>
        </w:rPr>
        <w:t xml:space="preserve"> </w:t>
      </w:r>
      <w:r w:rsidR="0024655B" w:rsidRPr="006123A4">
        <w:rPr>
          <w:rFonts w:ascii="Calibri" w:hAnsi="Calibri"/>
        </w:rPr>
        <w:t>(including Anti-Discrimination, Anti-Harassment, Conflict of Interest</w:t>
      </w:r>
      <w:r w:rsidR="00EF482B" w:rsidRPr="006123A4">
        <w:rPr>
          <w:rFonts w:ascii="Calibri" w:hAnsi="Calibri"/>
        </w:rPr>
        <w:t xml:space="preserve"> </w:t>
      </w:r>
      <w:r w:rsidR="002721FB" w:rsidRPr="006123A4">
        <w:rPr>
          <w:rFonts w:ascii="Calibri" w:hAnsi="Calibri"/>
        </w:rPr>
        <w:t xml:space="preserve">and Privacy of </w:t>
      </w:r>
      <w:r w:rsidR="0024655B" w:rsidRPr="006123A4">
        <w:rPr>
          <w:rFonts w:ascii="Calibri" w:hAnsi="Calibri"/>
        </w:rPr>
        <w:t>Information</w:t>
      </w:r>
      <w:r w:rsidR="00EF482B" w:rsidRPr="006123A4">
        <w:rPr>
          <w:rFonts w:ascii="Calibri" w:hAnsi="Calibri"/>
        </w:rPr>
        <w:t>)</w:t>
      </w:r>
      <w:r w:rsidRPr="006123A4">
        <w:rPr>
          <w:rFonts w:ascii="Calibri" w:hAnsi="Calibri"/>
        </w:rPr>
        <w:t>;</w:t>
      </w:r>
      <w:r w:rsidRPr="006123A4">
        <w:rPr>
          <w:rFonts w:ascii="Calibri" w:hAnsi="Calibri"/>
        </w:rPr>
        <w:br/>
        <w:t xml:space="preserve">g)  Breach of fiduciary duty and/or abuse of </w:t>
      </w:r>
      <w:r w:rsidR="00EF482B" w:rsidRPr="006123A4">
        <w:rPr>
          <w:rFonts w:ascii="Calibri" w:hAnsi="Calibri"/>
        </w:rPr>
        <w:t xml:space="preserve">agency </w:t>
      </w:r>
      <w:r w:rsidR="0024655B" w:rsidRPr="006123A4">
        <w:rPr>
          <w:rFonts w:ascii="Calibri" w:hAnsi="Calibri"/>
        </w:rPr>
        <w:t>accountability</w:t>
      </w:r>
      <w:r w:rsidR="00224F63" w:rsidRPr="006123A4">
        <w:rPr>
          <w:rFonts w:ascii="Calibri" w:hAnsi="Calibri"/>
        </w:rPr>
        <w:t xml:space="preserve"> as prescribed in the </w:t>
      </w:r>
      <w:r w:rsidR="00EF482B" w:rsidRPr="006123A4">
        <w:rPr>
          <w:rFonts w:ascii="Calibri" w:hAnsi="Calibri"/>
        </w:rPr>
        <w:t xml:space="preserve">approved </w:t>
      </w:r>
      <w:r w:rsidR="00224F63" w:rsidRPr="006123A4">
        <w:rPr>
          <w:rFonts w:ascii="Calibri" w:hAnsi="Calibri"/>
        </w:rPr>
        <w:t xml:space="preserve">OLTA </w:t>
      </w:r>
      <w:r w:rsidR="00EF482B" w:rsidRPr="006123A4">
        <w:rPr>
          <w:rFonts w:ascii="Calibri" w:hAnsi="Calibri"/>
        </w:rPr>
        <w:t>bylaws or governing policies</w:t>
      </w:r>
      <w:r w:rsidRPr="006123A4">
        <w:rPr>
          <w:rFonts w:ascii="Calibri" w:hAnsi="Calibri"/>
        </w:rPr>
        <w:t>;</w:t>
      </w:r>
      <w:r w:rsidRPr="006123A4">
        <w:rPr>
          <w:rFonts w:ascii="Calibri" w:hAnsi="Calibri"/>
        </w:rPr>
        <w:br/>
        <w:t xml:space="preserve">h)  Inappropriate </w:t>
      </w:r>
      <w:r w:rsidR="0024655B" w:rsidRPr="006123A4">
        <w:rPr>
          <w:rFonts w:ascii="Calibri" w:hAnsi="Calibri"/>
        </w:rPr>
        <w:t xml:space="preserve">behavior and/or </w:t>
      </w:r>
      <w:r w:rsidR="00224F63" w:rsidRPr="006123A4">
        <w:rPr>
          <w:rFonts w:ascii="Calibri" w:hAnsi="Calibri"/>
        </w:rPr>
        <w:t>occurrences at an OLTA</w:t>
      </w:r>
      <w:r w:rsidRPr="006123A4">
        <w:rPr>
          <w:rFonts w:ascii="Calibri" w:hAnsi="Calibri"/>
        </w:rPr>
        <w:t xml:space="preserve"> event;</w:t>
      </w:r>
      <w:r w:rsidRPr="006123A4">
        <w:rPr>
          <w:rFonts w:ascii="Calibri" w:hAnsi="Calibri"/>
        </w:rPr>
        <w:br/>
        <w:t>i)  </w:t>
      </w:r>
      <w:r w:rsidR="00AC334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Knowingly directing a person to commit a wrongdoing </w:t>
      </w:r>
      <w:r w:rsidR="0024655B" w:rsidRPr="006123A4">
        <w:rPr>
          <w:rFonts w:ascii="Calibri" w:hAnsi="Calibri"/>
        </w:rPr>
        <w:t xml:space="preserve">as described </w:t>
      </w:r>
      <w:r w:rsidRPr="006123A4">
        <w:rPr>
          <w:rFonts w:ascii="Calibri" w:hAnsi="Calibri"/>
        </w:rPr>
        <w:t>above; or</w:t>
      </w:r>
      <w:r w:rsidRPr="006123A4">
        <w:rPr>
          <w:rFonts w:ascii="Calibri" w:hAnsi="Calibri"/>
        </w:rPr>
        <w:br/>
        <w:t>j)  </w:t>
      </w:r>
      <w:r w:rsidR="00AC334F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 xml:space="preserve">Concealment of any of the above or any other breach of </w:t>
      </w:r>
      <w:r w:rsidR="0024655B" w:rsidRPr="006123A4">
        <w:rPr>
          <w:rFonts w:ascii="Calibri" w:hAnsi="Calibri"/>
        </w:rPr>
        <w:t xml:space="preserve">law or </w:t>
      </w:r>
      <w:r w:rsidRPr="006123A4">
        <w:rPr>
          <w:rFonts w:ascii="Calibri" w:hAnsi="Calibri"/>
        </w:rPr>
        <w:t>this policy. 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  <w:b/>
          <w:bCs/>
        </w:rPr>
      </w:pPr>
      <w:r w:rsidRPr="006123A4">
        <w:rPr>
          <w:rFonts w:ascii="Calibri" w:hAnsi="Calibri"/>
          <w:b/>
          <w:bCs/>
        </w:rPr>
        <w:t xml:space="preserve">Guidance </w:t>
      </w:r>
      <w:r w:rsidR="00DD1462" w:rsidRPr="006123A4">
        <w:rPr>
          <w:rFonts w:ascii="Calibri" w:hAnsi="Calibri"/>
          <w:b/>
          <w:bCs/>
        </w:rPr>
        <w:t>on Process for Reporting and I</w:t>
      </w:r>
      <w:r w:rsidR="00923351" w:rsidRPr="006123A4">
        <w:rPr>
          <w:rFonts w:ascii="Calibri" w:hAnsi="Calibri"/>
          <w:b/>
          <w:bCs/>
        </w:rPr>
        <w:t xml:space="preserve">nvestigating </w:t>
      </w:r>
      <w:r w:rsidRPr="006123A4">
        <w:rPr>
          <w:rFonts w:ascii="Calibri" w:hAnsi="Calibri"/>
          <w:b/>
          <w:bCs/>
        </w:rPr>
        <w:t>a Whistleblower</w:t>
      </w:r>
      <w:r w:rsidR="00923351" w:rsidRPr="006123A4">
        <w:rPr>
          <w:rFonts w:ascii="Calibri" w:hAnsi="Calibri"/>
          <w:b/>
          <w:bCs/>
        </w:rPr>
        <w:t xml:space="preserve"> Event</w:t>
      </w:r>
      <w:r w:rsidRPr="006123A4">
        <w:rPr>
          <w:rFonts w:ascii="Calibri" w:hAnsi="Calibri"/>
          <w:b/>
          <w:bCs/>
        </w:rPr>
        <w:t xml:space="preserve"> </w:t>
      </w:r>
    </w:p>
    <w:p w:rsidR="00D273D2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1.  Dependent on the employee/</w:t>
      </w:r>
      <w:r w:rsidR="00D273D2" w:rsidRPr="006123A4">
        <w:rPr>
          <w:rFonts w:ascii="Calibri" w:hAnsi="Calibri"/>
        </w:rPr>
        <w:t>service provider/</w:t>
      </w:r>
      <w:r w:rsidRPr="006123A4">
        <w:rPr>
          <w:rFonts w:ascii="Calibri" w:hAnsi="Calibri"/>
        </w:rPr>
        <w:t>volunteer/Board member involved in the financial or other wrongdoi</w:t>
      </w:r>
      <w:r w:rsidR="00D273D2" w:rsidRPr="006123A4">
        <w:rPr>
          <w:rFonts w:ascii="Calibri" w:hAnsi="Calibri"/>
        </w:rPr>
        <w:t xml:space="preserve">ng, a written statement, </w:t>
      </w:r>
      <w:r w:rsidRPr="006123A4">
        <w:rPr>
          <w:rFonts w:ascii="Calibri" w:hAnsi="Calibri"/>
        </w:rPr>
        <w:t xml:space="preserve">must be submitted </w:t>
      </w:r>
      <w:r w:rsidR="00D273D2" w:rsidRPr="006123A4">
        <w:rPr>
          <w:rFonts w:ascii="Calibri" w:hAnsi="Calibri"/>
        </w:rPr>
        <w:t>for review as outlined in the Chart below. The Whistleblower may consult in advance</w:t>
      </w:r>
      <w:r w:rsidR="004C4816" w:rsidRPr="006123A4">
        <w:rPr>
          <w:rFonts w:ascii="Calibri" w:hAnsi="Calibri"/>
        </w:rPr>
        <w:t>,</w:t>
      </w:r>
      <w:r w:rsidR="00D273D2" w:rsidRPr="006123A4">
        <w:rPr>
          <w:rFonts w:ascii="Calibri" w:hAnsi="Calibri"/>
        </w:rPr>
        <w:t xml:space="preserve"> informally</w:t>
      </w:r>
      <w:r w:rsidR="004C4816" w:rsidRPr="006123A4">
        <w:rPr>
          <w:rFonts w:ascii="Calibri" w:hAnsi="Calibri"/>
        </w:rPr>
        <w:t>,</w:t>
      </w:r>
      <w:r w:rsidR="00D273D2" w:rsidRPr="006123A4">
        <w:rPr>
          <w:rFonts w:ascii="Calibri" w:hAnsi="Calibri"/>
        </w:rPr>
        <w:t xml:space="preserve"> with a designated Review Officer</w:t>
      </w:r>
      <w:r w:rsidR="00687E60" w:rsidRPr="006123A4">
        <w:rPr>
          <w:rFonts w:ascii="Calibri" w:hAnsi="Calibri"/>
        </w:rPr>
        <w:t xml:space="preserve"> or </w:t>
      </w:r>
      <w:r w:rsidR="000C3C78" w:rsidRPr="006123A4">
        <w:rPr>
          <w:rFonts w:ascii="Calibri" w:hAnsi="Calibri"/>
        </w:rPr>
        <w:t xml:space="preserve">the </w:t>
      </w:r>
      <w:r w:rsidR="00687E60" w:rsidRPr="006123A4">
        <w:rPr>
          <w:rFonts w:ascii="Calibri" w:hAnsi="Calibri"/>
        </w:rPr>
        <w:t>Executive D</w:t>
      </w:r>
      <w:r w:rsidR="00224F63" w:rsidRPr="006123A4">
        <w:rPr>
          <w:rFonts w:ascii="Calibri" w:hAnsi="Calibri"/>
        </w:rPr>
        <w:t>irector</w:t>
      </w:r>
      <w:r w:rsidR="00D273D2" w:rsidRPr="006123A4">
        <w:rPr>
          <w:rFonts w:ascii="Calibri" w:hAnsi="Calibri"/>
        </w:rPr>
        <w:t xml:space="preserve">, on </w:t>
      </w:r>
      <w:r w:rsidR="00687E60" w:rsidRPr="006123A4">
        <w:rPr>
          <w:rFonts w:ascii="Calibri" w:hAnsi="Calibri"/>
        </w:rPr>
        <w:t xml:space="preserve">reporting </w:t>
      </w:r>
      <w:r w:rsidR="00D273D2" w:rsidRPr="006123A4">
        <w:rPr>
          <w:rFonts w:ascii="Calibri" w:hAnsi="Calibri"/>
        </w:rPr>
        <w:t xml:space="preserve">procedures, </w:t>
      </w:r>
      <w:r w:rsidR="004C4816" w:rsidRPr="006123A4">
        <w:rPr>
          <w:rFonts w:ascii="Calibri" w:hAnsi="Calibri"/>
        </w:rPr>
        <w:t>without a</w:t>
      </w:r>
      <w:r w:rsidR="00D273D2" w:rsidRPr="006123A4">
        <w:rPr>
          <w:rFonts w:ascii="Calibri" w:hAnsi="Calibri"/>
        </w:rPr>
        <w:t xml:space="preserve"> specific disc</w:t>
      </w:r>
      <w:r w:rsidR="004C4816" w:rsidRPr="006123A4">
        <w:rPr>
          <w:rFonts w:ascii="Calibri" w:hAnsi="Calibri"/>
        </w:rPr>
        <w:t>l</w:t>
      </w:r>
      <w:r w:rsidR="00D273D2" w:rsidRPr="006123A4">
        <w:rPr>
          <w:rFonts w:ascii="Calibri" w:hAnsi="Calibri"/>
        </w:rPr>
        <w:t xml:space="preserve">osure of </w:t>
      </w:r>
      <w:r w:rsidR="004C4816" w:rsidRPr="006123A4">
        <w:rPr>
          <w:rFonts w:ascii="Calibri" w:hAnsi="Calibri"/>
        </w:rPr>
        <w:t xml:space="preserve">wrongdoing </w:t>
      </w:r>
      <w:r w:rsidR="00D273D2" w:rsidRPr="006123A4">
        <w:rPr>
          <w:rFonts w:ascii="Calibri" w:hAnsi="Calibri"/>
        </w:rPr>
        <w:t xml:space="preserve">to ensure that submissions are </w:t>
      </w:r>
      <w:r w:rsidR="004C4816" w:rsidRPr="006123A4">
        <w:rPr>
          <w:rFonts w:ascii="Calibri" w:hAnsi="Calibri"/>
        </w:rPr>
        <w:t>proper.</w:t>
      </w:r>
      <w:r w:rsidR="00D273D2" w:rsidRPr="006123A4">
        <w:rPr>
          <w:rFonts w:ascii="Calibri" w:hAnsi="Calibri"/>
        </w:rPr>
        <w:t xml:space="preserve"> </w:t>
      </w:r>
    </w:p>
    <w:p w:rsidR="00D273D2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The Chart below s</w:t>
      </w:r>
      <w:r w:rsidR="004C4816" w:rsidRPr="006123A4">
        <w:rPr>
          <w:rFonts w:ascii="Calibri" w:hAnsi="Calibri"/>
        </w:rPr>
        <w:t>ummarizes</w:t>
      </w:r>
      <w:r w:rsidR="009F3794" w:rsidRPr="006123A4">
        <w:rPr>
          <w:rFonts w:ascii="Calibri" w:hAnsi="Calibri"/>
        </w:rPr>
        <w:t xml:space="preserve"> the categories of </w:t>
      </w:r>
      <w:r w:rsidRPr="006123A4">
        <w:rPr>
          <w:rFonts w:ascii="Calibri" w:hAnsi="Calibri"/>
        </w:rPr>
        <w:t xml:space="preserve">wrongdoing </w:t>
      </w:r>
      <w:r w:rsidR="009F3794" w:rsidRPr="006123A4">
        <w:rPr>
          <w:rFonts w:ascii="Calibri" w:hAnsi="Calibri"/>
        </w:rPr>
        <w:t xml:space="preserve">and the Whistleblower Event Review Officers (3) who are to receive and investigate </w:t>
      </w:r>
      <w:r w:rsidR="00CA1E61" w:rsidRPr="006123A4">
        <w:rPr>
          <w:rFonts w:ascii="Calibri" w:hAnsi="Calibri"/>
        </w:rPr>
        <w:t xml:space="preserve">the </w:t>
      </w:r>
      <w:r w:rsidR="009F3794" w:rsidRPr="006123A4">
        <w:rPr>
          <w:rFonts w:ascii="Calibri" w:hAnsi="Calibri"/>
        </w:rPr>
        <w:t xml:space="preserve">submissions.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123A4" w:rsidRPr="006123A4" w:rsidTr="000D49D1">
        <w:tc>
          <w:tcPr>
            <w:tcW w:w="4428" w:type="dxa"/>
          </w:tcPr>
          <w:p w:rsidR="000D49D1" w:rsidRPr="006123A4" w:rsidRDefault="000D49D1" w:rsidP="000D49D1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  <w:b/>
                <w:bCs/>
              </w:rPr>
              <w:t>Wrongdoing is in regard to:</w:t>
            </w:r>
          </w:p>
        </w:tc>
        <w:tc>
          <w:tcPr>
            <w:tcW w:w="4428" w:type="dxa"/>
          </w:tcPr>
          <w:p w:rsidR="000D49D1" w:rsidRPr="006123A4" w:rsidRDefault="00A95BEF" w:rsidP="007F0F4F">
            <w:pPr>
              <w:spacing w:before="100" w:beforeAutospacing="1" w:after="100" w:afterAutospacing="1"/>
              <w:rPr>
                <w:rFonts w:ascii="Calibri" w:hAnsi="Calibri"/>
                <w:b/>
                <w:bCs/>
              </w:rPr>
            </w:pPr>
            <w:r w:rsidRPr="006123A4">
              <w:rPr>
                <w:rFonts w:ascii="Calibri" w:hAnsi="Calibri"/>
                <w:b/>
                <w:bCs/>
              </w:rPr>
              <w:t>Submission to be sent to:</w:t>
            </w:r>
          </w:p>
        </w:tc>
      </w:tr>
      <w:tr w:rsidR="006123A4" w:rsidRPr="006123A4" w:rsidTr="000D49D1">
        <w:tc>
          <w:tcPr>
            <w:tcW w:w="4428" w:type="dxa"/>
          </w:tcPr>
          <w:p w:rsidR="0076036F" w:rsidRPr="006123A4" w:rsidRDefault="000D49D1" w:rsidP="0076036F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 xml:space="preserve">a) </w:t>
            </w:r>
            <w:r w:rsidR="00A95BEF" w:rsidRPr="006123A4">
              <w:rPr>
                <w:rFonts w:ascii="Calibri" w:hAnsi="Calibri"/>
              </w:rPr>
              <w:t>O</w:t>
            </w:r>
            <w:r w:rsidR="002721FB" w:rsidRPr="006123A4">
              <w:rPr>
                <w:rFonts w:ascii="Calibri" w:hAnsi="Calibri"/>
              </w:rPr>
              <w:t>LTA</w:t>
            </w:r>
            <w:r w:rsidR="00A95BEF" w:rsidRPr="006123A4">
              <w:rPr>
                <w:rFonts w:ascii="Calibri" w:hAnsi="Calibri"/>
              </w:rPr>
              <w:t xml:space="preserve"> </w:t>
            </w:r>
            <w:r w:rsidRPr="006123A4">
              <w:rPr>
                <w:rFonts w:ascii="Calibri" w:hAnsi="Calibri"/>
              </w:rPr>
              <w:t xml:space="preserve">Employee, Volunteer or another </w:t>
            </w:r>
            <w:r w:rsidR="00465374" w:rsidRPr="006123A4">
              <w:rPr>
                <w:rFonts w:ascii="Calibri" w:hAnsi="Calibri"/>
              </w:rPr>
              <w:t xml:space="preserve">Contracted Agent or Associate, Service Provider or Partner that is </w:t>
            </w:r>
            <w:r w:rsidRPr="006123A4">
              <w:rPr>
                <w:rFonts w:ascii="Calibri" w:hAnsi="Calibri"/>
              </w:rPr>
              <w:t xml:space="preserve">acting on behalf of </w:t>
            </w:r>
            <w:r w:rsidR="00465374" w:rsidRPr="006123A4">
              <w:rPr>
                <w:rFonts w:ascii="Calibri" w:hAnsi="Calibri"/>
              </w:rPr>
              <w:t xml:space="preserve">or under direction from </w:t>
            </w:r>
            <w:r w:rsidR="002721FB" w:rsidRPr="006123A4">
              <w:rPr>
                <w:rFonts w:ascii="Calibri" w:hAnsi="Calibri"/>
              </w:rPr>
              <w:t>OLTA</w:t>
            </w:r>
          </w:p>
        </w:tc>
        <w:tc>
          <w:tcPr>
            <w:tcW w:w="4428" w:type="dxa"/>
          </w:tcPr>
          <w:p w:rsidR="000D49D1" w:rsidRPr="006123A4" w:rsidRDefault="00A95BEF" w:rsidP="002721FB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a) O</w:t>
            </w:r>
            <w:r w:rsidR="002721FB" w:rsidRPr="006123A4">
              <w:rPr>
                <w:rFonts w:ascii="Calibri" w:hAnsi="Calibri"/>
              </w:rPr>
              <w:t>LTA</w:t>
            </w:r>
            <w:r w:rsidRPr="006123A4">
              <w:rPr>
                <w:rFonts w:ascii="Calibri" w:hAnsi="Calibri"/>
              </w:rPr>
              <w:t xml:space="preserve"> Execu</w:t>
            </w:r>
            <w:r w:rsidR="002721FB" w:rsidRPr="006123A4">
              <w:rPr>
                <w:rFonts w:ascii="Calibri" w:hAnsi="Calibri"/>
              </w:rPr>
              <w:t>tive Director with copies to OLTA</w:t>
            </w:r>
            <w:r w:rsidRPr="006123A4">
              <w:rPr>
                <w:rFonts w:ascii="Calibri" w:hAnsi="Calibri"/>
              </w:rPr>
              <w:t xml:space="preserve"> Chair and Governance Chair</w:t>
            </w:r>
          </w:p>
        </w:tc>
      </w:tr>
      <w:tr w:rsidR="006123A4" w:rsidRPr="006123A4" w:rsidTr="000D49D1">
        <w:tc>
          <w:tcPr>
            <w:tcW w:w="4428" w:type="dxa"/>
          </w:tcPr>
          <w:p w:rsidR="000D49D1" w:rsidRPr="006123A4" w:rsidRDefault="000D49D1" w:rsidP="007507BF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 xml:space="preserve">b) </w:t>
            </w:r>
            <w:r w:rsidR="002721FB" w:rsidRPr="006123A4">
              <w:rPr>
                <w:rFonts w:ascii="Calibri" w:hAnsi="Calibri"/>
              </w:rPr>
              <w:t>OLTA</w:t>
            </w:r>
            <w:r w:rsidR="00C433C8" w:rsidRPr="006123A4">
              <w:rPr>
                <w:rFonts w:ascii="Calibri" w:hAnsi="Calibri"/>
              </w:rPr>
              <w:t xml:space="preserve"> </w:t>
            </w:r>
            <w:r w:rsidRPr="006123A4">
              <w:rPr>
                <w:rFonts w:ascii="Calibri" w:hAnsi="Calibri"/>
              </w:rPr>
              <w:t>Executive D</w:t>
            </w:r>
            <w:r w:rsidR="00C433C8" w:rsidRPr="006123A4">
              <w:rPr>
                <w:rFonts w:ascii="Calibri" w:hAnsi="Calibri"/>
              </w:rPr>
              <w:t>irector a</w:t>
            </w:r>
            <w:r w:rsidR="007507BF" w:rsidRPr="006123A4">
              <w:rPr>
                <w:rFonts w:ascii="Calibri" w:hAnsi="Calibri"/>
              </w:rPr>
              <w:t>nd</w:t>
            </w:r>
            <w:r w:rsidR="00C433C8" w:rsidRPr="006123A4">
              <w:rPr>
                <w:rFonts w:ascii="Calibri" w:hAnsi="Calibri"/>
              </w:rPr>
              <w:t xml:space="preserve"> CEO</w:t>
            </w:r>
          </w:p>
        </w:tc>
        <w:tc>
          <w:tcPr>
            <w:tcW w:w="4428" w:type="dxa"/>
          </w:tcPr>
          <w:p w:rsidR="000D49D1" w:rsidRPr="006123A4" w:rsidRDefault="002721FB" w:rsidP="00A95BEF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b) OLTA Chair with copies to the OLTA</w:t>
            </w:r>
            <w:r w:rsidR="00A95BEF" w:rsidRPr="006123A4">
              <w:rPr>
                <w:rFonts w:ascii="Calibri" w:hAnsi="Calibri"/>
              </w:rPr>
              <w:t xml:space="preserve"> Vice Chair and </w:t>
            </w:r>
            <w:r w:rsidR="004C4816" w:rsidRPr="006123A4">
              <w:rPr>
                <w:rFonts w:ascii="Calibri" w:hAnsi="Calibri"/>
              </w:rPr>
              <w:t xml:space="preserve">the </w:t>
            </w:r>
            <w:r w:rsidR="00A95BEF" w:rsidRPr="006123A4">
              <w:rPr>
                <w:rFonts w:ascii="Calibri" w:hAnsi="Calibri"/>
              </w:rPr>
              <w:t>Governance Chair</w:t>
            </w:r>
          </w:p>
        </w:tc>
      </w:tr>
      <w:tr w:rsidR="006123A4" w:rsidRPr="006123A4" w:rsidTr="000D49D1">
        <w:tc>
          <w:tcPr>
            <w:tcW w:w="4428" w:type="dxa"/>
          </w:tcPr>
          <w:p w:rsidR="000D49D1" w:rsidRPr="006123A4" w:rsidRDefault="00A95BEF" w:rsidP="002721FB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lastRenderedPageBreak/>
              <w:t xml:space="preserve">c) Member of </w:t>
            </w:r>
            <w:r w:rsidR="000D49D1" w:rsidRPr="006123A4">
              <w:rPr>
                <w:rFonts w:ascii="Calibri" w:hAnsi="Calibri"/>
              </w:rPr>
              <w:t>O</w:t>
            </w:r>
            <w:r w:rsidR="002721FB" w:rsidRPr="006123A4">
              <w:rPr>
                <w:rFonts w:ascii="Calibri" w:hAnsi="Calibri"/>
              </w:rPr>
              <w:t>LTA</w:t>
            </w:r>
            <w:r w:rsidR="006123A4" w:rsidRPr="006123A4">
              <w:rPr>
                <w:rFonts w:ascii="Calibri" w:hAnsi="Calibri"/>
              </w:rPr>
              <w:t xml:space="preserve"> Board of Governors</w:t>
            </w:r>
            <w:r w:rsidR="002721FB" w:rsidRPr="006123A4">
              <w:rPr>
                <w:rFonts w:ascii="Calibri" w:hAnsi="Calibri"/>
              </w:rPr>
              <w:t xml:space="preserve"> including the </w:t>
            </w:r>
            <w:r w:rsidR="00465374" w:rsidRPr="006123A4">
              <w:rPr>
                <w:rFonts w:ascii="Calibri" w:hAnsi="Calibri"/>
              </w:rPr>
              <w:t xml:space="preserve">Secretary and </w:t>
            </w:r>
            <w:r w:rsidR="007507BF" w:rsidRPr="006123A4">
              <w:rPr>
                <w:rFonts w:ascii="Calibri" w:hAnsi="Calibri"/>
              </w:rPr>
              <w:t xml:space="preserve">Treasurer </w:t>
            </w:r>
          </w:p>
        </w:tc>
        <w:tc>
          <w:tcPr>
            <w:tcW w:w="4428" w:type="dxa"/>
          </w:tcPr>
          <w:p w:rsidR="000D49D1" w:rsidRPr="006123A4" w:rsidRDefault="002721FB" w:rsidP="00A95BEF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 xml:space="preserve">c) OLTA </w:t>
            </w:r>
            <w:r w:rsidR="00A95BEF" w:rsidRPr="006123A4">
              <w:rPr>
                <w:rFonts w:ascii="Calibri" w:hAnsi="Calibri"/>
              </w:rPr>
              <w:t xml:space="preserve">Chair with copies to the </w:t>
            </w:r>
            <w:r w:rsidRPr="006123A4">
              <w:rPr>
                <w:rFonts w:ascii="Calibri" w:hAnsi="Calibri"/>
              </w:rPr>
              <w:t xml:space="preserve">OLTA </w:t>
            </w:r>
            <w:r w:rsidR="00465374" w:rsidRPr="006123A4">
              <w:rPr>
                <w:rFonts w:ascii="Calibri" w:hAnsi="Calibri"/>
              </w:rPr>
              <w:t xml:space="preserve">Vice Chair </w:t>
            </w:r>
            <w:r w:rsidR="00A95BEF" w:rsidRPr="006123A4">
              <w:rPr>
                <w:rFonts w:ascii="Calibri" w:hAnsi="Calibri"/>
              </w:rPr>
              <w:t xml:space="preserve">and </w:t>
            </w:r>
            <w:r w:rsidR="00465374" w:rsidRPr="006123A4">
              <w:rPr>
                <w:rFonts w:ascii="Calibri" w:hAnsi="Calibri"/>
              </w:rPr>
              <w:t xml:space="preserve">the </w:t>
            </w:r>
            <w:r w:rsidR="00A95BEF" w:rsidRPr="006123A4">
              <w:rPr>
                <w:rFonts w:ascii="Calibri" w:hAnsi="Calibri"/>
              </w:rPr>
              <w:t>Governance Chair</w:t>
            </w:r>
          </w:p>
        </w:tc>
      </w:tr>
      <w:tr w:rsidR="006123A4" w:rsidRPr="006123A4" w:rsidTr="000D49D1">
        <w:tc>
          <w:tcPr>
            <w:tcW w:w="4428" w:type="dxa"/>
          </w:tcPr>
          <w:p w:rsidR="000D49D1" w:rsidRPr="006123A4" w:rsidRDefault="000D49D1" w:rsidP="006123A4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 xml:space="preserve">d) </w:t>
            </w:r>
            <w:r w:rsidR="00A95BEF" w:rsidRPr="006123A4">
              <w:rPr>
                <w:rFonts w:ascii="Calibri" w:hAnsi="Calibri"/>
              </w:rPr>
              <w:t xml:space="preserve">Chair of the </w:t>
            </w:r>
            <w:r w:rsidR="002721FB" w:rsidRPr="006123A4">
              <w:rPr>
                <w:rFonts w:ascii="Calibri" w:hAnsi="Calibri"/>
              </w:rPr>
              <w:t>OLTA</w:t>
            </w:r>
            <w:r w:rsidRPr="006123A4">
              <w:rPr>
                <w:rFonts w:ascii="Calibri" w:hAnsi="Calibri"/>
              </w:rPr>
              <w:t xml:space="preserve"> Board of </w:t>
            </w:r>
            <w:r w:rsidR="006123A4" w:rsidRPr="006123A4">
              <w:rPr>
                <w:rFonts w:ascii="Calibri" w:hAnsi="Calibri"/>
              </w:rPr>
              <w:t>Governors</w:t>
            </w:r>
          </w:p>
        </w:tc>
        <w:tc>
          <w:tcPr>
            <w:tcW w:w="4428" w:type="dxa"/>
          </w:tcPr>
          <w:p w:rsidR="000D49D1" w:rsidRPr="006123A4" w:rsidRDefault="00A95BEF" w:rsidP="002721FB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d) O</w:t>
            </w:r>
            <w:r w:rsidR="002721FB" w:rsidRPr="006123A4">
              <w:rPr>
                <w:rFonts w:ascii="Calibri" w:hAnsi="Calibri"/>
              </w:rPr>
              <w:t>LTA</w:t>
            </w:r>
            <w:r w:rsidR="004C4816" w:rsidRPr="006123A4">
              <w:rPr>
                <w:rFonts w:ascii="Calibri" w:hAnsi="Calibri"/>
              </w:rPr>
              <w:t xml:space="preserve"> Vice Chair with copies to the B</w:t>
            </w:r>
            <w:r w:rsidRPr="006123A4">
              <w:rPr>
                <w:rFonts w:ascii="Calibri" w:hAnsi="Calibri"/>
              </w:rPr>
              <w:t>oard Secretary and Governance Chair</w:t>
            </w:r>
          </w:p>
        </w:tc>
      </w:tr>
      <w:tr w:rsidR="006123A4" w:rsidRPr="006123A4" w:rsidTr="000D49D1">
        <w:tc>
          <w:tcPr>
            <w:tcW w:w="4428" w:type="dxa"/>
          </w:tcPr>
          <w:p w:rsidR="004C4816" w:rsidRPr="006123A4" w:rsidRDefault="00465374" w:rsidP="006123A4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 xml:space="preserve">e) Vice Chair of the Board of </w:t>
            </w:r>
            <w:r w:rsidR="006123A4" w:rsidRPr="006123A4">
              <w:rPr>
                <w:rFonts w:ascii="Calibri" w:hAnsi="Calibri"/>
              </w:rPr>
              <w:t>Governors</w:t>
            </w:r>
          </w:p>
        </w:tc>
        <w:tc>
          <w:tcPr>
            <w:tcW w:w="4428" w:type="dxa"/>
          </w:tcPr>
          <w:p w:rsidR="004C4816" w:rsidRPr="006123A4" w:rsidRDefault="004C4816" w:rsidP="00A95BEF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e)</w:t>
            </w:r>
            <w:r w:rsidR="002721FB" w:rsidRPr="006123A4">
              <w:rPr>
                <w:rFonts w:ascii="Calibri" w:hAnsi="Calibri"/>
              </w:rPr>
              <w:t xml:space="preserve"> OLTA</w:t>
            </w:r>
            <w:r w:rsidR="00465374" w:rsidRPr="006123A4">
              <w:rPr>
                <w:rFonts w:ascii="Calibri" w:hAnsi="Calibri"/>
              </w:rPr>
              <w:t xml:space="preserve"> Chair with copies to the Board Secretary and Governance Chair</w:t>
            </w:r>
          </w:p>
        </w:tc>
      </w:tr>
      <w:tr w:rsidR="006123A4" w:rsidRPr="006123A4" w:rsidTr="000D49D1">
        <w:tc>
          <w:tcPr>
            <w:tcW w:w="4428" w:type="dxa"/>
          </w:tcPr>
          <w:p w:rsidR="004C4816" w:rsidRPr="006123A4" w:rsidRDefault="002721FB" w:rsidP="000D49D1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f) OLTA</w:t>
            </w:r>
            <w:r w:rsidR="004C4816" w:rsidRPr="006123A4">
              <w:rPr>
                <w:rFonts w:ascii="Calibri" w:hAnsi="Calibri"/>
              </w:rPr>
              <w:t xml:space="preserve"> Governance Chair or another Committee or Task Group Chair</w:t>
            </w:r>
          </w:p>
        </w:tc>
        <w:tc>
          <w:tcPr>
            <w:tcW w:w="4428" w:type="dxa"/>
          </w:tcPr>
          <w:p w:rsidR="004C4816" w:rsidRPr="006123A4" w:rsidRDefault="002721FB" w:rsidP="00465374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123A4">
              <w:rPr>
                <w:rFonts w:ascii="Calibri" w:hAnsi="Calibri"/>
              </w:rPr>
              <w:t>F) OLTA</w:t>
            </w:r>
            <w:r w:rsidR="004C4816" w:rsidRPr="006123A4">
              <w:rPr>
                <w:rFonts w:ascii="Calibri" w:hAnsi="Calibri"/>
              </w:rPr>
              <w:t xml:space="preserve"> Chair with co</w:t>
            </w:r>
            <w:r w:rsidRPr="006123A4">
              <w:rPr>
                <w:rFonts w:ascii="Calibri" w:hAnsi="Calibri"/>
              </w:rPr>
              <w:t>pies to the OLTA</w:t>
            </w:r>
            <w:r w:rsidR="00465374" w:rsidRPr="006123A4">
              <w:rPr>
                <w:rFonts w:ascii="Calibri" w:hAnsi="Calibri"/>
              </w:rPr>
              <w:t xml:space="preserve"> Vice Chair and to the B</w:t>
            </w:r>
            <w:r w:rsidR="004C4816" w:rsidRPr="006123A4">
              <w:rPr>
                <w:rFonts w:ascii="Calibri" w:hAnsi="Calibri"/>
              </w:rPr>
              <w:t>oard Secret</w:t>
            </w:r>
            <w:r w:rsidR="00465374" w:rsidRPr="006123A4">
              <w:rPr>
                <w:rFonts w:ascii="Calibri" w:hAnsi="Calibri"/>
              </w:rPr>
              <w:t>a</w:t>
            </w:r>
            <w:r w:rsidR="004C4816" w:rsidRPr="006123A4">
              <w:rPr>
                <w:rFonts w:ascii="Calibri" w:hAnsi="Calibri"/>
              </w:rPr>
              <w:t>ry</w:t>
            </w:r>
          </w:p>
        </w:tc>
      </w:tr>
    </w:tbl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 2.  The</w:t>
      </w:r>
      <w:r w:rsidR="00923351" w:rsidRPr="006123A4">
        <w:rPr>
          <w:rFonts w:ascii="Calibri" w:hAnsi="Calibri"/>
        </w:rPr>
        <w:t xml:space="preserve"> Whistleblower must </w:t>
      </w:r>
      <w:r w:rsidRPr="006123A4">
        <w:rPr>
          <w:rFonts w:ascii="Calibri" w:hAnsi="Calibri"/>
        </w:rPr>
        <w:t xml:space="preserve">communicate the </w:t>
      </w:r>
      <w:r w:rsidR="0080784A" w:rsidRPr="006123A4">
        <w:rPr>
          <w:rFonts w:ascii="Calibri" w:hAnsi="Calibri"/>
        </w:rPr>
        <w:t xml:space="preserve">alleged </w:t>
      </w:r>
      <w:r w:rsidR="00923351" w:rsidRPr="006123A4">
        <w:rPr>
          <w:rFonts w:ascii="Calibri" w:hAnsi="Calibri"/>
        </w:rPr>
        <w:t xml:space="preserve">Whistleblower occurrence, </w:t>
      </w:r>
      <w:r w:rsidRPr="006123A4">
        <w:rPr>
          <w:rFonts w:ascii="Calibri" w:hAnsi="Calibri"/>
        </w:rPr>
        <w:t xml:space="preserve">event or concern as soon as </w:t>
      </w:r>
      <w:r w:rsidR="00923351" w:rsidRPr="006123A4">
        <w:rPr>
          <w:rFonts w:ascii="Calibri" w:hAnsi="Calibri"/>
        </w:rPr>
        <w:t xml:space="preserve">possible </w:t>
      </w:r>
      <w:r w:rsidR="00687E60" w:rsidRPr="006123A4">
        <w:rPr>
          <w:rFonts w:ascii="Calibri" w:hAnsi="Calibri"/>
        </w:rPr>
        <w:t xml:space="preserve">after </w:t>
      </w:r>
      <w:r w:rsidR="00923351" w:rsidRPr="006123A4">
        <w:rPr>
          <w:rFonts w:ascii="Calibri" w:hAnsi="Calibri"/>
        </w:rPr>
        <w:t xml:space="preserve">a </w:t>
      </w:r>
      <w:r w:rsidRPr="006123A4">
        <w:rPr>
          <w:rFonts w:ascii="Calibri" w:hAnsi="Calibri"/>
        </w:rPr>
        <w:t>Whis</w:t>
      </w:r>
      <w:r w:rsidR="00923351" w:rsidRPr="006123A4">
        <w:rPr>
          <w:rFonts w:ascii="Calibri" w:hAnsi="Calibri"/>
        </w:rPr>
        <w:t>tleblower becomes aware of the</w:t>
      </w:r>
      <w:r w:rsidR="00794618" w:rsidRPr="006123A4">
        <w:rPr>
          <w:rFonts w:ascii="Calibri" w:hAnsi="Calibri"/>
        </w:rPr>
        <w:t xml:space="preserve"> situation. The</w:t>
      </w:r>
      <w:r w:rsidRPr="006123A4">
        <w:rPr>
          <w:rFonts w:ascii="Calibri" w:hAnsi="Calibri"/>
        </w:rPr>
        <w:t xml:space="preserve"> occurrence</w:t>
      </w:r>
      <w:r w:rsidR="00794618" w:rsidRPr="006123A4">
        <w:rPr>
          <w:rFonts w:ascii="Calibri" w:hAnsi="Calibri"/>
        </w:rPr>
        <w:t xml:space="preserve">, event </w:t>
      </w:r>
      <w:r w:rsidRPr="006123A4">
        <w:rPr>
          <w:rFonts w:ascii="Calibri" w:hAnsi="Calibri"/>
        </w:rPr>
        <w:t xml:space="preserve">or concern shall be </w:t>
      </w:r>
      <w:r w:rsidR="00794618" w:rsidRPr="006123A4">
        <w:rPr>
          <w:rFonts w:ascii="Calibri" w:hAnsi="Calibri"/>
        </w:rPr>
        <w:t xml:space="preserve">submitted </w:t>
      </w:r>
      <w:r w:rsidRPr="006123A4">
        <w:rPr>
          <w:rFonts w:ascii="Calibri" w:hAnsi="Calibri"/>
        </w:rPr>
        <w:t xml:space="preserve">in </w:t>
      </w:r>
      <w:r w:rsidR="00794618" w:rsidRPr="006123A4">
        <w:rPr>
          <w:rFonts w:ascii="Calibri" w:hAnsi="Calibri"/>
        </w:rPr>
        <w:t xml:space="preserve">a </w:t>
      </w:r>
      <w:r w:rsidRPr="006123A4">
        <w:rPr>
          <w:rFonts w:ascii="Calibri" w:hAnsi="Calibri"/>
        </w:rPr>
        <w:t xml:space="preserve">written </w:t>
      </w:r>
      <w:r w:rsidR="00794618" w:rsidRPr="006123A4">
        <w:rPr>
          <w:rFonts w:ascii="Calibri" w:hAnsi="Calibri"/>
        </w:rPr>
        <w:t xml:space="preserve">report </w:t>
      </w:r>
      <w:r w:rsidRPr="006123A4">
        <w:rPr>
          <w:rFonts w:ascii="Calibri" w:hAnsi="Calibri"/>
        </w:rPr>
        <w:t>or translated format</w:t>
      </w:r>
      <w:r w:rsidR="00794618" w:rsidRPr="006123A4">
        <w:rPr>
          <w:rFonts w:ascii="Calibri" w:hAnsi="Calibri"/>
        </w:rPr>
        <w:t xml:space="preserve"> and sent to the appropriate Review G</w:t>
      </w:r>
      <w:r w:rsidRPr="006123A4">
        <w:rPr>
          <w:rFonts w:ascii="Calibri" w:hAnsi="Calibri"/>
        </w:rPr>
        <w:t>roup as is described above.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 3.  The Whistleblower will not be discharged, demoted, </w:t>
      </w:r>
      <w:r w:rsidR="00794618" w:rsidRPr="006123A4">
        <w:rPr>
          <w:rFonts w:ascii="Calibri" w:hAnsi="Calibri"/>
        </w:rPr>
        <w:t xml:space="preserve">maltreated, </w:t>
      </w:r>
      <w:r w:rsidRPr="006123A4">
        <w:rPr>
          <w:rFonts w:ascii="Calibri" w:hAnsi="Calibri"/>
        </w:rPr>
        <w:t>suspended, threatened, harassed, or in any other manner discriminated against as a result of communicating a genuine Whistleblower occurr</w:t>
      </w:r>
      <w:r w:rsidR="00687E60" w:rsidRPr="006123A4">
        <w:rPr>
          <w:rFonts w:ascii="Calibri" w:hAnsi="Calibri"/>
        </w:rPr>
        <w:t xml:space="preserve">ence, </w:t>
      </w:r>
      <w:r w:rsidR="0080784A" w:rsidRPr="006123A4">
        <w:rPr>
          <w:rFonts w:ascii="Calibri" w:hAnsi="Calibri"/>
        </w:rPr>
        <w:t>event or concern.  Any O</w:t>
      </w:r>
      <w:r w:rsidR="002721FB" w:rsidRPr="006123A4">
        <w:rPr>
          <w:rFonts w:ascii="Calibri" w:hAnsi="Calibri"/>
        </w:rPr>
        <w:t>LTA</w:t>
      </w:r>
      <w:r w:rsidR="0080784A" w:rsidRPr="006123A4">
        <w:rPr>
          <w:rFonts w:ascii="Calibri" w:hAnsi="Calibri"/>
        </w:rPr>
        <w:t xml:space="preserve"> </w:t>
      </w:r>
      <w:r w:rsidRPr="006123A4">
        <w:rPr>
          <w:rFonts w:ascii="Calibri" w:hAnsi="Calibri"/>
        </w:rPr>
        <w:t>employee found to be in violation</w:t>
      </w:r>
      <w:r w:rsidR="00687E60" w:rsidRPr="006123A4">
        <w:rPr>
          <w:rFonts w:ascii="Calibri" w:hAnsi="Calibri"/>
        </w:rPr>
        <w:t xml:space="preserve"> of this policy (e.g</w:t>
      </w:r>
      <w:r w:rsidR="00794618" w:rsidRPr="006123A4">
        <w:rPr>
          <w:rFonts w:ascii="Calibri" w:hAnsi="Calibri"/>
        </w:rPr>
        <w:t xml:space="preserve">. harassment of a </w:t>
      </w:r>
      <w:r w:rsidRPr="006123A4">
        <w:rPr>
          <w:rFonts w:ascii="Calibri" w:hAnsi="Calibri"/>
        </w:rPr>
        <w:t xml:space="preserve">Whistleblower) </w:t>
      </w:r>
      <w:r w:rsidR="00687E60" w:rsidRPr="006123A4">
        <w:rPr>
          <w:rFonts w:ascii="Calibri" w:hAnsi="Calibri"/>
        </w:rPr>
        <w:t xml:space="preserve">could be </w:t>
      </w:r>
      <w:r w:rsidRPr="006123A4">
        <w:rPr>
          <w:rFonts w:ascii="Calibri" w:hAnsi="Calibri"/>
        </w:rPr>
        <w:t xml:space="preserve">subject to </w:t>
      </w:r>
      <w:r w:rsidR="00687E60" w:rsidRPr="006123A4">
        <w:rPr>
          <w:rFonts w:ascii="Calibri" w:hAnsi="Calibri"/>
        </w:rPr>
        <w:t>disciplinary action including termination of employment. </w:t>
      </w:r>
      <w:r w:rsidR="00794618" w:rsidRPr="006123A4">
        <w:rPr>
          <w:rFonts w:ascii="Calibri" w:hAnsi="Calibri"/>
        </w:rPr>
        <w:t>Likewise</w:t>
      </w:r>
      <w:r w:rsidR="0080784A" w:rsidRPr="006123A4">
        <w:rPr>
          <w:rFonts w:ascii="Calibri" w:hAnsi="Calibri"/>
        </w:rPr>
        <w:t>, a</w:t>
      </w:r>
      <w:r w:rsidR="00687E60" w:rsidRPr="006123A4">
        <w:rPr>
          <w:rFonts w:ascii="Calibri" w:hAnsi="Calibri"/>
        </w:rPr>
        <w:t xml:space="preserve">n OLTA </w:t>
      </w:r>
      <w:r w:rsidRPr="006123A4">
        <w:rPr>
          <w:rFonts w:ascii="Calibri" w:hAnsi="Calibri"/>
        </w:rPr>
        <w:t>volunteer</w:t>
      </w:r>
      <w:r w:rsidR="0080784A" w:rsidRPr="006123A4">
        <w:rPr>
          <w:rFonts w:ascii="Calibri" w:hAnsi="Calibri"/>
        </w:rPr>
        <w:t>, contracted agent, service provider</w:t>
      </w:r>
      <w:r w:rsidR="00794618" w:rsidRPr="006123A4">
        <w:rPr>
          <w:rFonts w:ascii="Calibri" w:hAnsi="Calibri"/>
        </w:rPr>
        <w:t xml:space="preserve"> or Board member found to be in violation of</w:t>
      </w:r>
      <w:r w:rsidRPr="006123A4">
        <w:rPr>
          <w:rFonts w:ascii="Calibri" w:hAnsi="Calibri"/>
        </w:rPr>
        <w:t xml:space="preserve"> policy may h</w:t>
      </w:r>
      <w:r w:rsidR="00794618" w:rsidRPr="006123A4">
        <w:rPr>
          <w:rFonts w:ascii="Calibri" w:hAnsi="Calibri"/>
        </w:rPr>
        <w:t>ave their relationship disciplined o</w:t>
      </w:r>
      <w:r w:rsidR="0080784A" w:rsidRPr="006123A4">
        <w:rPr>
          <w:rFonts w:ascii="Calibri" w:hAnsi="Calibri"/>
        </w:rPr>
        <w:t xml:space="preserve">r </w:t>
      </w:r>
      <w:r w:rsidRPr="006123A4">
        <w:rPr>
          <w:rFonts w:ascii="Calibri" w:hAnsi="Calibri"/>
        </w:rPr>
        <w:t>terminated.</w:t>
      </w:r>
    </w:p>
    <w:p w:rsidR="007F0F4F" w:rsidRPr="006123A4" w:rsidRDefault="0081056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 4.  The </w:t>
      </w:r>
      <w:r w:rsidR="00794618" w:rsidRPr="006123A4">
        <w:rPr>
          <w:rFonts w:ascii="Calibri" w:hAnsi="Calibri"/>
        </w:rPr>
        <w:t xml:space="preserve">Whistleblower </w:t>
      </w:r>
      <w:r w:rsidR="007F0F4F" w:rsidRPr="006123A4">
        <w:rPr>
          <w:rFonts w:ascii="Calibri" w:hAnsi="Calibri"/>
        </w:rPr>
        <w:t xml:space="preserve">is not required to prove the </w:t>
      </w:r>
      <w:r w:rsidR="00794618" w:rsidRPr="006123A4">
        <w:rPr>
          <w:rFonts w:ascii="Calibri" w:hAnsi="Calibri"/>
        </w:rPr>
        <w:t xml:space="preserve">full </w:t>
      </w:r>
      <w:r w:rsidR="007F0F4F" w:rsidRPr="006123A4">
        <w:rPr>
          <w:rFonts w:ascii="Calibri" w:hAnsi="Calibri"/>
        </w:rPr>
        <w:t>truth of an allegation, but he/she is required to act in good faith</w:t>
      </w:r>
      <w:r w:rsidR="0080784A" w:rsidRPr="006123A4">
        <w:rPr>
          <w:rFonts w:ascii="Calibri" w:hAnsi="Calibri"/>
        </w:rPr>
        <w:t xml:space="preserve"> </w:t>
      </w:r>
      <w:r w:rsidR="00794618" w:rsidRPr="006123A4">
        <w:rPr>
          <w:rFonts w:ascii="Calibri" w:hAnsi="Calibri"/>
        </w:rPr>
        <w:t>with honest information.</w:t>
      </w:r>
      <w:r w:rsidR="007F0F4F" w:rsidRPr="006123A4">
        <w:rPr>
          <w:rFonts w:ascii="Calibri" w:hAnsi="Calibri"/>
        </w:rPr>
        <w:t xml:space="preserve"> Any individual who does not act in good faith in reporting a suspected violation may be subject to disciplinary action up to and including </w:t>
      </w:r>
      <w:r w:rsidR="0080784A" w:rsidRPr="006123A4">
        <w:rPr>
          <w:rFonts w:ascii="Calibri" w:hAnsi="Calibri"/>
        </w:rPr>
        <w:t xml:space="preserve">the </w:t>
      </w:r>
      <w:r w:rsidR="007F0F4F" w:rsidRPr="006123A4">
        <w:rPr>
          <w:rFonts w:ascii="Calibri" w:hAnsi="Calibri"/>
        </w:rPr>
        <w:t xml:space="preserve">termination of </w:t>
      </w:r>
      <w:r w:rsidR="0080784A" w:rsidRPr="006123A4">
        <w:rPr>
          <w:rFonts w:ascii="Calibri" w:hAnsi="Calibri"/>
        </w:rPr>
        <w:t>O</w:t>
      </w:r>
      <w:r w:rsidR="002721FB" w:rsidRPr="006123A4">
        <w:rPr>
          <w:rFonts w:ascii="Calibri" w:hAnsi="Calibri"/>
        </w:rPr>
        <w:t>LTA</w:t>
      </w:r>
      <w:r w:rsidR="0080784A" w:rsidRPr="006123A4">
        <w:rPr>
          <w:rFonts w:ascii="Calibri" w:hAnsi="Calibri"/>
        </w:rPr>
        <w:t xml:space="preserve"> </w:t>
      </w:r>
      <w:r w:rsidR="007F0F4F" w:rsidRPr="006123A4">
        <w:rPr>
          <w:rFonts w:ascii="Calibri" w:hAnsi="Calibri"/>
        </w:rPr>
        <w:t>employment or relationship</w:t>
      </w:r>
      <w:r w:rsidR="0080784A" w:rsidRPr="006123A4">
        <w:rPr>
          <w:rFonts w:ascii="Calibri" w:hAnsi="Calibri"/>
        </w:rPr>
        <w:t>.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 5.  All </w:t>
      </w:r>
      <w:r w:rsidR="0081056F" w:rsidRPr="006123A4">
        <w:rPr>
          <w:rFonts w:ascii="Calibri" w:hAnsi="Calibri"/>
        </w:rPr>
        <w:t xml:space="preserve">the </w:t>
      </w:r>
      <w:r w:rsidRPr="006123A4">
        <w:rPr>
          <w:rFonts w:ascii="Calibri" w:hAnsi="Calibri"/>
        </w:rPr>
        <w:t>rep</w:t>
      </w:r>
      <w:r w:rsidR="0081056F" w:rsidRPr="006123A4">
        <w:rPr>
          <w:rFonts w:ascii="Calibri" w:hAnsi="Calibri"/>
        </w:rPr>
        <w:t xml:space="preserve">orted Whistleblower situations, </w:t>
      </w:r>
      <w:r w:rsidRPr="006123A4">
        <w:rPr>
          <w:rFonts w:ascii="Calibri" w:hAnsi="Calibri"/>
        </w:rPr>
        <w:t xml:space="preserve">events or concerns </w:t>
      </w:r>
      <w:r w:rsidR="00CA1E61" w:rsidRPr="006123A4">
        <w:rPr>
          <w:rFonts w:ascii="Calibri" w:hAnsi="Calibri"/>
        </w:rPr>
        <w:t xml:space="preserve">will </w:t>
      </w:r>
      <w:r w:rsidRPr="006123A4">
        <w:rPr>
          <w:rFonts w:ascii="Calibri" w:hAnsi="Calibri"/>
        </w:rPr>
        <w:t xml:space="preserve">be treated </w:t>
      </w:r>
      <w:r w:rsidR="0080784A" w:rsidRPr="006123A4">
        <w:rPr>
          <w:rFonts w:ascii="Calibri" w:hAnsi="Calibri"/>
        </w:rPr>
        <w:t>as confidential and sensitive. </w:t>
      </w:r>
      <w:r w:rsidRPr="006123A4">
        <w:rPr>
          <w:rFonts w:ascii="Calibri" w:hAnsi="Calibri"/>
        </w:rPr>
        <w:t>In addition, the Whistleblower shall be provided with the opportunity to remain anonymous, save and except in those circumstances where the nature of the disclosure and/or the resultant investigation make it necessary to disclos</w:t>
      </w:r>
      <w:r w:rsidR="00CA1E61" w:rsidRPr="006123A4">
        <w:rPr>
          <w:rFonts w:ascii="Calibri" w:hAnsi="Calibri"/>
        </w:rPr>
        <w:t xml:space="preserve">e identify (for example, legal matters </w:t>
      </w:r>
      <w:r w:rsidR="0081056F" w:rsidRPr="006123A4">
        <w:rPr>
          <w:rFonts w:ascii="Calibri" w:hAnsi="Calibri"/>
        </w:rPr>
        <w:t xml:space="preserve">and </w:t>
      </w:r>
      <w:r w:rsidR="0080784A" w:rsidRPr="006123A4">
        <w:rPr>
          <w:rFonts w:ascii="Calibri" w:hAnsi="Calibri"/>
        </w:rPr>
        <w:t xml:space="preserve">proceedings). Practical </w:t>
      </w:r>
      <w:r w:rsidRPr="006123A4">
        <w:rPr>
          <w:rFonts w:ascii="Calibri" w:hAnsi="Calibri"/>
        </w:rPr>
        <w:t>step</w:t>
      </w:r>
      <w:r w:rsidR="0080784A" w:rsidRPr="006123A4">
        <w:rPr>
          <w:rFonts w:ascii="Calibri" w:hAnsi="Calibri"/>
        </w:rPr>
        <w:t xml:space="preserve">s will be taken to protect a </w:t>
      </w:r>
      <w:r w:rsidRPr="006123A4">
        <w:rPr>
          <w:rFonts w:ascii="Calibri" w:hAnsi="Calibri"/>
        </w:rPr>
        <w:t xml:space="preserve">Whistleblower from </w:t>
      </w:r>
      <w:r w:rsidR="00CA1E61" w:rsidRPr="006123A4">
        <w:rPr>
          <w:rFonts w:ascii="Calibri" w:hAnsi="Calibri"/>
        </w:rPr>
        <w:t xml:space="preserve">any </w:t>
      </w:r>
      <w:r w:rsidRPr="006123A4">
        <w:rPr>
          <w:rFonts w:ascii="Calibri" w:hAnsi="Calibri"/>
        </w:rPr>
        <w:t>harm as a result of disclosure.</w:t>
      </w:r>
    </w:p>
    <w:p w:rsidR="007F0F4F" w:rsidRPr="006123A4" w:rsidRDefault="002721FB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 6.  </w:t>
      </w:r>
      <w:r w:rsidRPr="006123A4">
        <w:rPr>
          <w:rFonts w:ascii="Calibri Bold" w:hAnsi="Calibri Bold"/>
          <w:b/>
          <w:bCs/>
        </w:rPr>
        <w:t xml:space="preserve">OLTA </w:t>
      </w:r>
      <w:r w:rsidR="007F0F4F" w:rsidRPr="006123A4">
        <w:rPr>
          <w:rFonts w:ascii="Calibri" w:hAnsi="Calibri"/>
          <w:b/>
          <w:bCs/>
        </w:rPr>
        <w:t>cannot act</w:t>
      </w:r>
      <w:r w:rsidR="00CA1E61" w:rsidRPr="006123A4">
        <w:rPr>
          <w:rFonts w:ascii="Calibri" w:hAnsi="Calibri"/>
          <w:b/>
          <w:bCs/>
        </w:rPr>
        <w:t xml:space="preserve"> on anonymous reports</w:t>
      </w:r>
      <w:r w:rsidR="007507BF" w:rsidRPr="006123A4">
        <w:rPr>
          <w:rFonts w:ascii="Calibri" w:hAnsi="Calibri"/>
          <w:b/>
          <w:bCs/>
        </w:rPr>
        <w:t xml:space="preserve">. </w:t>
      </w:r>
      <w:r w:rsidR="0080784A" w:rsidRPr="006123A4">
        <w:rPr>
          <w:rFonts w:ascii="Calibri" w:hAnsi="Calibri"/>
        </w:rPr>
        <w:t xml:space="preserve"> </w:t>
      </w:r>
      <w:r w:rsidR="007507BF" w:rsidRPr="006123A4">
        <w:rPr>
          <w:rFonts w:ascii="Calibri" w:hAnsi="Calibri"/>
        </w:rPr>
        <w:t>A p</w:t>
      </w:r>
      <w:r w:rsidR="007F0F4F" w:rsidRPr="006123A4">
        <w:rPr>
          <w:rFonts w:ascii="Calibri" w:hAnsi="Calibri"/>
        </w:rPr>
        <w:t>roper</w:t>
      </w:r>
      <w:r w:rsidR="00CA1E61" w:rsidRPr="006123A4">
        <w:rPr>
          <w:rFonts w:ascii="Calibri" w:hAnsi="Calibri"/>
        </w:rPr>
        <w:t>,</w:t>
      </w:r>
      <w:r w:rsidR="007F0F4F" w:rsidRPr="006123A4">
        <w:rPr>
          <w:rFonts w:ascii="Calibri" w:hAnsi="Calibri"/>
        </w:rPr>
        <w:t xml:space="preserve"> </w:t>
      </w:r>
      <w:r w:rsidR="0080784A" w:rsidRPr="006123A4">
        <w:rPr>
          <w:rFonts w:ascii="Calibri" w:hAnsi="Calibri"/>
        </w:rPr>
        <w:t xml:space="preserve">thorough </w:t>
      </w:r>
      <w:r w:rsidR="007507BF" w:rsidRPr="006123A4">
        <w:rPr>
          <w:rFonts w:ascii="Calibri" w:hAnsi="Calibri"/>
        </w:rPr>
        <w:t xml:space="preserve">investigation may become impossible without an opportunity to substantiate </w:t>
      </w:r>
      <w:r w:rsidR="007F0F4F" w:rsidRPr="006123A4">
        <w:rPr>
          <w:rFonts w:ascii="Calibri" w:hAnsi="Calibri"/>
        </w:rPr>
        <w:t xml:space="preserve">allegations by obtaining further </w:t>
      </w:r>
      <w:r w:rsidR="0080784A" w:rsidRPr="006123A4">
        <w:rPr>
          <w:rFonts w:ascii="Calibri" w:hAnsi="Calibri"/>
        </w:rPr>
        <w:t xml:space="preserve">evidence or </w:t>
      </w:r>
      <w:r w:rsidR="007F0F4F" w:rsidRPr="006123A4">
        <w:rPr>
          <w:rFonts w:ascii="Calibri" w:hAnsi="Calibri"/>
        </w:rPr>
        <w:t xml:space="preserve">information and confirming </w:t>
      </w:r>
      <w:r w:rsidR="007507BF" w:rsidRPr="006123A4">
        <w:rPr>
          <w:rFonts w:ascii="Calibri" w:hAnsi="Calibri"/>
        </w:rPr>
        <w:t xml:space="preserve">data </w:t>
      </w:r>
      <w:r w:rsidR="0081056F" w:rsidRPr="006123A4">
        <w:rPr>
          <w:rFonts w:ascii="Calibri" w:hAnsi="Calibri"/>
        </w:rPr>
        <w:t xml:space="preserve">in </w:t>
      </w:r>
      <w:r w:rsidR="007F0F4F" w:rsidRPr="006123A4">
        <w:rPr>
          <w:rFonts w:ascii="Calibri" w:hAnsi="Calibri"/>
        </w:rPr>
        <w:t>good faith.  </w:t>
      </w:r>
    </w:p>
    <w:p w:rsidR="007F0F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b/>
          <w:bCs/>
        </w:rPr>
        <w:t>I</w:t>
      </w:r>
      <w:r w:rsidR="00C433C8" w:rsidRPr="006123A4">
        <w:rPr>
          <w:rFonts w:ascii="Calibri" w:hAnsi="Calibri"/>
          <w:b/>
          <w:bCs/>
        </w:rPr>
        <w:t xml:space="preserve">nvestigation </w:t>
      </w:r>
      <w:r w:rsidR="00CA1E61" w:rsidRPr="006123A4">
        <w:rPr>
          <w:rFonts w:ascii="Calibri" w:hAnsi="Calibri"/>
          <w:b/>
          <w:bCs/>
        </w:rPr>
        <w:t xml:space="preserve">of Whistleblower Event </w:t>
      </w:r>
      <w:r w:rsidR="00C433C8" w:rsidRPr="006123A4">
        <w:rPr>
          <w:rFonts w:ascii="Calibri" w:hAnsi="Calibri"/>
          <w:b/>
          <w:bCs/>
        </w:rPr>
        <w:t>and Resolution of Alleged Wrongdoing</w:t>
      </w:r>
    </w:p>
    <w:p w:rsidR="009F3794" w:rsidRPr="006123A4" w:rsidRDefault="009F3794" w:rsidP="009F3794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1. </w:t>
      </w:r>
      <w:r w:rsidR="00287B17" w:rsidRPr="006123A4">
        <w:rPr>
          <w:rFonts w:ascii="Calibri" w:hAnsi="Calibri"/>
        </w:rPr>
        <w:t xml:space="preserve">When a </w:t>
      </w:r>
      <w:r w:rsidR="007F0F4F" w:rsidRPr="006123A4">
        <w:rPr>
          <w:rFonts w:ascii="Calibri" w:hAnsi="Calibri"/>
        </w:rPr>
        <w:t>Whistleblow</w:t>
      </w:r>
      <w:r w:rsidR="00287B17" w:rsidRPr="006123A4">
        <w:rPr>
          <w:rFonts w:ascii="Calibri" w:hAnsi="Calibri"/>
        </w:rPr>
        <w:t xml:space="preserve">er </w:t>
      </w:r>
      <w:r w:rsidR="007F0F4F" w:rsidRPr="006123A4">
        <w:rPr>
          <w:rFonts w:ascii="Calibri" w:hAnsi="Calibri"/>
        </w:rPr>
        <w:t xml:space="preserve">event or concern is </w:t>
      </w:r>
      <w:r w:rsidR="00287B17" w:rsidRPr="006123A4">
        <w:rPr>
          <w:rFonts w:ascii="Calibri" w:hAnsi="Calibri"/>
        </w:rPr>
        <w:t xml:space="preserve">formally submitted to the appropriate </w:t>
      </w:r>
      <w:r w:rsidR="007F0F4F" w:rsidRPr="006123A4">
        <w:rPr>
          <w:rFonts w:ascii="Calibri" w:hAnsi="Calibri"/>
        </w:rPr>
        <w:t>Officer</w:t>
      </w:r>
      <w:r w:rsidR="00287B17" w:rsidRPr="006123A4">
        <w:rPr>
          <w:rFonts w:ascii="Calibri" w:hAnsi="Calibri"/>
        </w:rPr>
        <w:t>s (3), they will commence their</w:t>
      </w:r>
      <w:r w:rsidR="007F0F4F" w:rsidRPr="006123A4">
        <w:rPr>
          <w:rFonts w:ascii="Calibri" w:hAnsi="Calibri"/>
        </w:rPr>
        <w:t xml:space="preserve"> investigation</w:t>
      </w:r>
      <w:r w:rsidR="00287B17" w:rsidRPr="006123A4">
        <w:rPr>
          <w:rFonts w:ascii="Calibri" w:hAnsi="Calibri"/>
        </w:rPr>
        <w:t xml:space="preserve"> immediately.</w:t>
      </w:r>
      <w:r w:rsidR="007F0F4F" w:rsidRPr="006123A4">
        <w:rPr>
          <w:rFonts w:ascii="Calibri" w:hAnsi="Calibri"/>
        </w:rPr>
        <w:t xml:space="preserve">  </w:t>
      </w:r>
    </w:p>
    <w:p w:rsidR="007F0F4F" w:rsidRPr="006123A4" w:rsidRDefault="009F3794" w:rsidP="009F3794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lastRenderedPageBreak/>
        <w:t xml:space="preserve">2. The designated </w:t>
      </w:r>
      <w:r w:rsidR="007F0F4F" w:rsidRPr="006123A4">
        <w:rPr>
          <w:rFonts w:ascii="Calibri" w:hAnsi="Calibri"/>
        </w:rPr>
        <w:t>Officer</w:t>
      </w:r>
      <w:r w:rsidRPr="006123A4">
        <w:rPr>
          <w:rFonts w:ascii="Calibri" w:hAnsi="Calibri"/>
        </w:rPr>
        <w:t>s</w:t>
      </w:r>
      <w:r w:rsidR="007F0F4F" w:rsidRPr="006123A4">
        <w:rPr>
          <w:rFonts w:ascii="Calibri" w:hAnsi="Calibri"/>
        </w:rPr>
        <w:t xml:space="preserve"> may enlist the </w:t>
      </w:r>
      <w:r w:rsidR="000F40A8" w:rsidRPr="006123A4">
        <w:rPr>
          <w:rFonts w:ascii="Calibri" w:hAnsi="Calibri"/>
        </w:rPr>
        <w:t xml:space="preserve">confidential </w:t>
      </w:r>
      <w:r w:rsidR="007F0F4F" w:rsidRPr="006123A4">
        <w:rPr>
          <w:rFonts w:ascii="Calibri" w:hAnsi="Calibri"/>
        </w:rPr>
        <w:t xml:space="preserve">assistance of </w:t>
      </w:r>
      <w:r w:rsidR="000F40A8" w:rsidRPr="006123A4">
        <w:rPr>
          <w:rFonts w:ascii="Calibri" w:hAnsi="Calibri"/>
        </w:rPr>
        <w:t xml:space="preserve">other persons within the organization </w:t>
      </w:r>
      <w:r w:rsidR="007F0F4F" w:rsidRPr="006123A4">
        <w:rPr>
          <w:rFonts w:ascii="Calibri" w:hAnsi="Calibri"/>
        </w:rPr>
        <w:t xml:space="preserve">and outside legal, accounting or other advisors, as may be appropriate to </w:t>
      </w:r>
      <w:r w:rsidR="00287B17" w:rsidRPr="006123A4">
        <w:rPr>
          <w:rFonts w:ascii="Calibri" w:hAnsi="Calibri"/>
        </w:rPr>
        <w:t xml:space="preserve">properly </w:t>
      </w:r>
      <w:r w:rsidR="007F0F4F" w:rsidRPr="006123A4">
        <w:rPr>
          <w:rFonts w:ascii="Calibri" w:hAnsi="Calibri"/>
        </w:rPr>
        <w:t>conduct the investigation</w:t>
      </w:r>
      <w:r w:rsidR="000F40A8" w:rsidRPr="006123A4">
        <w:rPr>
          <w:rFonts w:ascii="Calibri" w:hAnsi="Calibri"/>
        </w:rPr>
        <w:t xml:space="preserve"> and determine implications.</w:t>
      </w:r>
    </w:p>
    <w:p w:rsidR="009F3794" w:rsidRPr="006123A4" w:rsidRDefault="000F40A8" w:rsidP="009F3794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3. </w:t>
      </w:r>
      <w:r w:rsidR="009F3794" w:rsidRPr="006123A4">
        <w:rPr>
          <w:rFonts w:ascii="Calibri" w:hAnsi="Calibri"/>
        </w:rPr>
        <w:t>The investigation will be carried</w:t>
      </w:r>
      <w:r w:rsidRPr="006123A4">
        <w:rPr>
          <w:rFonts w:ascii="Calibri" w:hAnsi="Calibri"/>
        </w:rPr>
        <w:t xml:space="preserve"> out </w:t>
      </w:r>
      <w:r w:rsidR="009F3794" w:rsidRPr="006123A4">
        <w:rPr>
          <w:rFonts w:ascii="Calibri" w:hAnsi="Calibri"/>
        </w:rPr>
        <w:t xml:space="preserve">in a confidential, </w:t>
      </w:r>
      <w:r w:rsidRPr="006123A4">
        <w:rPr>
          <w:rFonts w:ascii="Calibri" w:hAnsi="Calibri"/>
        </w:rPr>
        <w:t xml:space="preserve">highly </w:t>
      </w:r>
      <w:r w:rsidR="009F3794" w:rsidRPr="006123A4">
        <w:rPr>
          <w:rFonts w:ascii="Calibri" w:hAnsi="Calibri"/>
        </w:rPr>
        <w:t>professional and timely manner</w:t>
      </w:r>
      <w:r w:rsidRPr="006123A4">
        <w:rPr>
          <w:rFonts w:ascii="Calibri" w:hAnsi="Calibri"/>
        </w:rPr>
        <w:t>,</w:t>
      </w:r>
      <w:r w:rsidR="009F3794" w:rsidRPr="006123A4">
        <w:rPr>
          <w:rFonts w:ascii="Calibri" w:hAnsi="Calibri"/>
        </w:rPr>
        <w:t xml:space="preserve"> as q</w:t>
      </w:r>
      <w:r w:rsidRPr="006123A4">
        <w:rPr>
          <w:rFonts w:ascii="Calibri" w:hAnsi="Calibri"/>
        </w:rPr>
        <w:t xml:space="preserve">uickly as possible, to </w:t>
      </w:r>
      <w:r w:rsidR="009F3794" w:rsidRPr="006123A4">
        <w:rPr>
          <w:rFonts w:ascii="Calibri" w:hAnsi="Calibri"/>
        </w:rPr>
        <w:t>resolve</w:t>
      </w:r>
      <w:r w:rsidRPr="006123A4">
        <w:rPr>
          <w:rFonts w:ascii="Calibri" w:hAnsi="Calibri"/>
        </w:rPr>
        <w:t xml:space="preserve"> the alleged wrongdoing.</w:t>
      </w:r>
      <w:r w:rsidR="009F3794" w:rsidRPr="006123A4">
        <w:rPr>
          <w:rFonts w:ascii="Calibri" w:hAnsi="Calibri"/>
        </w:rPr>
        <w:t xml:space="preserve"> </w:t>
      </w:r>
    </w:p>
    <w:p w:rsidR="007F0F4F" w:rsidRPr="006123A4" w:rsidRDefault="000F40A8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4</w:t>
      </w:r>
      <w:r w:rsidR="009F3794" w:rsidRPr="006123A4">
        <w:rPr>
          <w:rFonts w:ascii="Calibri" w:hAnsi="Calibri"/>
        </w:rPr>
        <w:t xml:space="preserve">. </w:t>
      </w:r>
      <w:r w:rsidR="007F0F4F" w:rsidRPr="006123A4">
        <w:rPr>
          <w:rFonts w:ascii="Calibri" w:hAnsi="Calibri"/>
        </w:rPr>
        <w:t>A report will be prepar</w:t>
      </w:r>
      <w:r w:rsidRPr="006123A4">
        <w:rPr>
          <w:rFonts w:ascii="Calibri" w:hAnsi="Calibri"/>
        </w:rPr>
        <w:t xml:space="preserve">ed by the designated </w:t>
      </w:r>
      <w:r w:rsidR="007F0F4F" w:rsidRPr="006123A4">
        <w:rPr>
          <w:rFonts w:ascii="Calibri" w:hAnsi="Calibri"/>
        </w:rPr>
        <w:t>Officer</w:t>
      </w:r>
      <w:r w:rsidRPr="006123A4">
        <w:rPr>
          <w:rFonts w:ascii="Calibri" w:hAnsi="Calibri"/>
        </w:rPr>
        <w:t>s</w:t>
      </w:r>
      <w:r w:rsidR="007F0F4F" w:rsidRPr="006123A4">
        <w:rPr>
          <w:rFonts w:ascii="Calibri" w:hAnsi="Calibri"/>
        </w:rPr>
        <w:t xml:space="preserve">, </w:t>
      </w:r>
      <w:r w:rsidRPr="006123A4">
        <w:rPr>
          <w:rFonts w:ascii="Calibri" w:hAnsi="Calibri"/>
        </w:rPr>
        <w:t xml:space="preserve">presented </w:t>
      </w:r>
      <w:r w:rsidR="007F0F4F" w:rsidRPr="006123A4">
        <w:rPr>
          <w:rFonts w:ascii="Calibri" w:hAnsi="Calibri"/>
        </w:rPr>
        <w:t xml:space="preserve">to the </w:t>
      </w:r>
      <w:r w:rsidR="00903A13" w:rsidRPr="006123A4">
        <w:rPr>
          <w:rFonts w:ascii="Calibri" w:hAnsi="Calibri"/>
        </w:rPr>
        <w:t xml:space="preserve">OLTA </w:t>
      </w:r>
      <w:r w:rsidR="007F0F4F" w:rsidRPr="006123A4">
        <w:rPr>
          <w:rFonts w:ascii="Calibri" w:hAnsi="Calibri"/>
        </w:rPr>
        <w:t>Board</w:t>
      </w:r>
      <w:r w:rsidR="00903A13" w:rsidRPr="006123A4">
        <w:rPr>
          <w:rFonts w:ascii="Calibri" w:hAnsi="Calibri"/>
        </w:rPr>
        <w:t xml:space="preserve"> of Governors (excluding any Governor who is the subject of alleged wrongdoing)</w:t>
      </w:r>
      <w:r w:rsidR="007F0F4F" w:rsidRPr="006123A4">
        <w:rPr>
          <w:rFonts w:ascii="Calibri" w:hAnsi="Calibri"/>
        </w:rPr>
        <w:t xml:space="preserve"> and any legal or other action will be taken as determined to be appropriate.</w:t>
      </w:r>
    </w:p>
    <w:p w:rsidR="000F40A8" w:rsidRPr="006123A4" w:rsidRDefault="000F40A8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5. </w:t>
      </w:r>
      <w:r w:rsidR="007F0F4F" w:rsidRPr="006123A4">
        <w:rPr>
          <w:rFonts w:ascii="Calibri" w:hAnsi="Calibri"/>
        </w:rPr>
        <w:t xml:space="preserve">Each Whistleblower event or concern will </w:t>
      </w:r>
      <w:r w:rsidR="00287B17" w:rsidRPr="006123A4">
        <w:rPr>
          <w:rFonts w:ascii="Calibri" w:hAnsi="Calibri"/>
        </w:rPr>
        <w:t xml:space="preserve">be treated as confidentially as possible with </w:t>
      </w:r>
      <w:r w:rsidR="007F0F4F" w:rsidRPr="006123A4">
        <w:rPr>
          <w:rFonts w:ascii="Calibri" w:hAnsi="Calibri"/>
        </w:rPr>
        <w:t>care</w:t>
      </w:r>
      <w:r w:rsidR="00287B17" w:rsidRPr="006123A4">
        <w:rPr>
          <w:rFonts w:ascii="Calibri" w:hAnsi="Calibri"/>
        </w:rPr>
        <w:t>ful diligence and t</w:t>
      </w:r>
      <w:r w:rsidR="007F0F4F" w:rsidRPr="006123A4">
        <w:rPr>
          <w:rFonts w:ascii="Calibri" w:hAnsi="Calibri"/>
        </w:rPr>
        <w:t xml:space="preserve">he </w:t>
      </w:r>
      <w:r w:rsidR="00287B17" w:rsidRPr="006123A4">
        <w:rPr>
          <w:rFonts w:ascii="Calibri" w:hAnsi="Calibri"/>
        </w:rPr>
        <w:t xml:space="preserve">findings from </w:t>
      </w:r>
      <w:r w:rsidR="0081056F" w:rsidRPr="006123A4">
        <w:rPr>
          <w:rFonts w:ascii="Calibri" w:hAnsi="Calibri"/>
        </w:rPr>
        <w:t xml:space="preserve">the </w:t>
      </w:r>
      <w:r w:rsidRPr="006123A4">
        <w:rPr>
          <w:rFonts w:ascii="Calibri" w:hAnsi="Calibri"/>
        </w:rPr>
        <w:t>investigat</w:t>
      </w:r>
      <w:r w:rsidR="0081056F" w:rsidRPr="006123A4">
        <w:rPr>
          <w:rFonts w:ascii="Calibri" w:hAnsi="Calibri"/>
        </w:rPr>
        <w:t>ion</w:t>
      </w:r>
      <w:r w:rsidR="00287B17" w:rsidRPr="006123A4">
        <w:rPr>
          <w:rFonts w:ascii="Calibri" w:hAnsi="Calibri"/>
        </w:rPr>
        <w:t xml:space="preserve"> of </w:t>
      </w:r>
      <w:r w:rsidR="007F0F4F" w:rsidRPr="006123A4">
        <w:rPr>
          <w:rFonts w:ascii="Calibri" w:hAnsi="Calibri"/>
        </w:rPr>
        <w:t>the Whistleblow</w:t>
      </w:r>
      <w:r w:rsidR="00287B17" w:rsidRPr="006123A4">
        <w:rPr>
          <w:rFonts w:ascii="Calibri" w:hAnsi="Calibri"/>
        </w:rPr>
        <w:t>er</w:t>
      </w:r>
      <w:r w:rsidRPr="006123A4">
        <w:rPr>
          <w:rFonts w:ascii="Calibri" w:hAnsi="Calibri"/>
        </w:rPr>
        <w:t xml:space="preserve"> event or concern and action taken </w:t>
      </w:r>
      <w:r w:rsidR="007F0F4F" w:rsidRPr="006123A4">
        <w:rPr>
          <w:rFonts w:ascii="Calibri" w:hAnsi="Calibri"/>
        </w:rPr>
        <w:t xml:space="preserve">will be </w:t>
      </w:r>
      <w:r w:rsidRPr="006123A4">
        <w:rPr>
          <w:rFonts w:ascii="Calibri" w:hAnsi="Calibri"/>
        </w:rPr>
        <w:t xml:space="preserve">discussed </w:t>
      </w:r>
      <w:r w:rsidR="007F0F4F" w:rsidRPr="006123A4">
        <w:rPr>
          <w:rFonts w:ascii="Calibri" w:hAnsi="Calibri"/>
        </w:rPr>
        <w:t xml:space="preserve">with the Whistleblower. </w:t>
      </w:r>
    </w:p>
    <w:p w:rsidR="007F0F4F" w:rsidRPr="006123A4" w:rsidRDefault="00287B17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6. Discussi</w:t>
      </w:r>
      <w:r w:rsidR="000F40A8" w:rsidRPr="006123A4">
        <w:rPr>
          <w:rFonts w:ascii="Calibri" w:hAnsi="Calibri"/>
        </w:rPr>
        <w:t>ons by the Officers and Whistleblo</w:t>
      </w:r>
      <w:r w:rsidRPr="006123A4">
        <w:rPr>
          <w:rFonts w:ascii="Calibri" w:hAnsi="Calibri"/>
        </w:rPr>
        <w:t>w</w:t>
      </w:r>
      <w:r w:rsidR="000F40A8" w:rsidRPr="006123A4">
        <w:rPr>
          <w:rFonts w:ascii="Calibri" w:hAnsi="Calibri"/>
        </w:rPr>
        <w:t xml:space="preserve">er on </w:t>
      </w:r>
      <w:r w:rsidR="00CA1E61" w:rsidRPr="006123A4">
        <w:rPr>
          <w:rFonts w:ascii="Calibri" w:hAnsi="Calibri"/>
        </w:rPr>
        <w:t xml:space="preserve">findings, </w:t>
      </w:r>
      <w:r w:rsidR="000F40A8" w:rsidRPr="006123A4">
        <w:rPr>
          <w:rFonts w:ascii="Calibri" w:hAnsi="Calibri"/>
        </w:rPr>
        <w:t xml:space="preserve">results and actions </w:t>
      </w:r>
      <w:r w:rsidR="007F0F4F" w:rsidRPr="006123A4">
        <w:rPr>
          <w:rFonts w:ascii="Calibri" w:hAnsi="Calibri"/>
        </w:rPr>
        <w:t xml:space="preserve">will not include </w:t>
      </w:r>
      <w:r w:rsidRPr="006123A4">
        <w:rPr>
          <w:rFonts w:ascii="Calibri" w:hAnsi="Calibri"/>
        </w:rPr>
        <w:t xml:space="preserve">personal </w:t>
      </w:r>
      <w:r w:rsidR="007F0F4F" w:rsidRPr="006123A4">
        <w:rPr>
          <w:rFonts w:ascii="Calibri" w:hAnsi="Calibri"/>
        </w:rPr>
        <w:t>details of any discipl</w:t>
      </w:r>
      <w:r w:rsidR="000C3C78" w:rsidRPr="006123A4">
        <w:rPr>
          <w:rFonts w:ascii="Calibri" w:hAnsi="Calibri"/>
        </w:rPr>
        <w:t xml:space="preserve">inary action, which will be </w:t>
      </w:r>
      <w:r w:rsidR="008E750D" w:rsidRPr="006123A4">
        <w:rPr>
          <w:rFonts w:ascii="Calibri" w:hAnsi="Calibri"/>
        </w:rPr>
        <w:t xml:space="preserve">retained as </w:t>
      </w:r>
      <w:r w:rsidR="007F0F4F" w:rsidRPr="006123A4">
        <w:rPr>
          <w:rFonts w:ascii="Calibri" w:hAnsi="Calibri"/>
        </w:rPr>
        <w:t>confidential to the individual concerned</w:t>
      </w:r>
      <w:r w:rsidRPr="006123A4">
        <w:rPr>
          <w:rFonts w:ascii="Calibri" w:hAnsi="Calibri"/>
        </w:rPr>
        <w:t xml:space="preserve"> in accord with Canadian law and privacy</w:t>
      </w:r>
      <w:r w:rsidR="007F0F4F" w:rsidRPr="006123A4">
        <w:rPr>
          <w:rFonts w:ascii="Calibri" w:hAnsi="Calibri"/>
        </w:rPr>
        <w:t>.  </w:t>
      </w:r>
    </w:p>
    <w:p w:rsidR="007F0F4F" w:rsidRPr="006123A4" w:rsidRDefault="00923351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b/>
          <w:bCs/>
        </w:rPr>
        <w:t>Applicabili</w:t>
      </w:r>
      <w:r w:rsidR="00C433C8" w:rsidRPr="006123A4">
        <w:rPr>
          <w:rFonts w:ascii="Calibri" w:hAnsi="Calibri"/>
          <w:b/>
          <w:bCs/>
        </w:rPr>
        <w:t>ty of Whistleblower Policy and Process</w:t>
      </w:r>
      <w:r w:rsidRPr="006123A4">
        <w:rPr>
          <w:rFonts w:ascii="Calibri" w:hAnsi="Calibri"/>
          <w:b/>
          <w:bCs/>
        </w:rPr>
        <w:t xml:space="preserve"> for Resolution</w:t>
      </w:r>
    </w:p>
    <w:p w:rsidR="00AC334F" w:rsidRPr="006123A4" w:rsidRDefault="007F0F4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This Policy applies to all current and former employees, volunteers</w:t>
      </w:r>
      <w:r w:rsidR="007507BF" w:rsidRPr="006123A4">
        <w:rPr>
          <w:rFonts w:ascii="Calibri" w:hAnsi="Calibri"/>
        </w:rPr>
        <w:t xml:space="preserve">, </w:t>
      </w:r>
      <w:r w:rsidR="008E750D" w:rsidRPr="006123A4">
        <w:rPr>
          <w:rFonts w:ascii="Calibri" w:hAnsi="Calibri"/>
        </w:rPr>
        <w:t>contract</w:t>
      </w:r>
      <w:r w:rsidR="007507BF" w:rsidRPr="006123A4">
        <w:rPr>
          <w:rFonts w:ascii="Calibri" w:hAnsi="Calibri"/>
        </w:rPr>
        <w:t>ed</w:t>
      </w:r>
      <w:r w:rsidR="00AC334F" w:rsidRPr="006123A4">
        <w:rPr>
          <w:rFonts w:ascii="Calibri" w:hAnsi="Calibri"/>
        </w:rPr>
        <w:t xml:space="preserve"> </w:t>
      </w:r>
      <w:r w:rsidR="008E750D" w:rsidRPr="006123A4">
        <w:rPr>
          <w:rFonts w:ascii="Calibri" w:hAnsi="Calibri"/>
        </w:rPr>
        <w:t xml:space="preserve">service providers and </w:t>
      </w:r>
      <w:r w:rsidRPr="006123A4">
        <w:rPr>
          <w:rFonts w:ascii="Calibri" w:hAnsi="Calibri"/>
        </w:rPr>
        <w:t xml:space="preserve">Board members of the </w:t>
      </w:r>
      <w:r w:rsidR="00AC334F" w:rsidRPr="006123A4">
        <w:rPr>
          <w:rFonts w:ascii="Calibri" w:hAnsi="Calibri"/>
        </w:rPr>
        <w:t xml:space="preserve">Ontario </w:t>
      </w:r>
      <w:r w:rsidR="007507BF" w:rsidRPr="006123A4">
        <w:rPr>
          <w:rFonts w:ascii="Calibri" w:hAnsi="Calibri"/>
        </w:rPr>
        <w:t>Land Trust Alliance (OLTA)</w:t>
      </w:r>
      <w:r w:rsidRPr="006123A4">
        <w:rPr>
          <w:rFonts w:ascii="Calibri" w:hAnsi="Calibri"/>
        </w:rPr>
        <w:t>.</w:t>
      </w:r>
      <w:r w:rsidR="00C433C8" w:rsidRPr="006123A4">
        <w:rPr>
          <w:rFonts w:ascii="Calibri" w:hAnsi="Calibri"/>
        </w:rPr>
        <w:t xml:space="preserve"> </w:t>
      </w:r>
    </w:p>
    <w:p w:rsidR="00AC334F" w:rsidRPr="006123A4" w:rsidRDefault="007507B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 xml:space="preserve">Other OLTA </w:t>
      </w:r>
      <w:r w:rsidR="00C433C8" w:rsidRPr="006123A4">
        <w:rPr>
          <w:rFonts w:ascii="Calibri" w:hAnsi="Calibri"/>
        </w:rPr>
        <w:t xml:space="preserve">policies on accountability, code of conduct, </w:t>
      </w:r>
      <w:r w:rsidR="00AC334F" w:rsidRPr="006123A4">
        <w:rPr>
          <w:rFonts w:ascii="Calibri" w:hAnsi="Calibri"/>
        </w:rPr>
        <w:t xml:space="preserve">conflict of interest, privacy </w:t>
      </w:r>
      <w:r w:rsidR="00C433C8" w:rsidRPr="006123A4">
        <w:rPr>
          <w:rFonts w:ascii="Calibri" w:hAnsi="Calibri"/>
        </w:rPr>
        <w:t xml:space="preserve">and confidentiality </w:t>
      </w:r>
      <w:r w:rsidR="008E750D" w:rsidRPr="006123A4">
        <w:rPr>
          <w:rFonts w:ascii="Calibri" w:hAnsi="Calibri"/>
        </w:rPr>
        <w:t xml:space="preserve">in addition to Canadian law </w:t>
      </w:r>
      <w:r w:rsidR="00AC334F" w:rsidRPr="006123A4">
        <w:rPr>
          <w:rFonts w:ascii="Calibri" w:hAnsi="Calibri"/>
        </w:rPr>
        <w:t xml:space="preserve">and regulations </w:t>
      </w:r>
      <w:r w:rsidR="008E750D" w:rsidRPr="006123A4">
        <w:rPr>
          <w:rFonts w:ascii="Calibri" w:hAnsi="Calibri"/>
        </w:rPr>
        <w:t xml:space="preserve">will </w:t>
      </w:r>
      <w:r w:rsidR="009F3794" w:rsidRPr="006123A4">
        <w:rPr>
          <w:rFonts w:ascii="Calibri" w:hAnsi="Calibri"/>
        </w:rPr>
        <w:t>be respected.</w:t>
      </w:r>
      <w:r w:rsidR="00C433C8" w:rsidRPr="006123A4">
        <w:rPr>
          <w:rFonts w:ascii="Calibri" w:hAnsi="Calibri"/>
        </w:rPr>
        <w:t xml:space="preserve"> </w:t>
      </w:r>
    </w:p>
    <w:p w:rsidR="00903A13" w:rsidRPr="006123A4" w:rsidRDefault="00903A13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Governors who are alleged to have been part of a wrongdoing in a Whistleblower Event will not participate in any Board meeting to discuss or decide on this matter.</w:t>
      </w:r>
    </w:p>
    <w:p w:rsidR="0076036F" w:rsidRPr="006123A4" w:rsidRDefault="0076036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>The results of formal investigations and resolution actions for Whistleblower Events will be reported promptly by the Review Officers to the Board of Governors.</w:t>
      </w:r>
    </w:p>
    <w:p w:rsidR="0076036F" w:rsidRPr="006123A4" w:rsidRDefault="0076036F" w:rsidP="007F0F4F">
      <w:pPr>
        <w:spacing w:before="100" w:beforeAutospacing="1" w:after="100" w:afterAutospacing="1"/>
        <w:rPr>
          <w:rFonts w:ascii="Calibri" w:hAnsi="Calibri"/>
        </w:rPr>
      </w:pPr>
    </w:p>
    <w:p w:rsidR="0073213A" w:rsidRPr="006123A4" w:rsidRDefault="0073213A" w:rsidP="007F0F4F">
      <w:pPr>
        <w:spacing w:before="100" w:beforeAutospacing="1" w:after="100" w:afterAutospacing="1"/>
        <w:rPr>
          <w:rFonts w:ascii="Calibri" w:hAnsi="Calibri"/>
        </w:rPr>
      </w:pPr>
    </w:p>
    <w:p w:rsidR="0076036F" w:rsidRPr="006123A4" w:rsidRDefault="0076036F" w:rsidP="007F0F4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</w:rPr>
        <w:tab/>
      </w:r>
      <w:r w:rsidRPr="006123A4">
        <w:rPr>
          <w:rFonts w:ascii="Calibri" w:hAnsi="Calibri"/>
        </w:rPr>
        <w:tab/>
      </w:r>
      <w:r w:rsidRPr="006123A4">
        <w:rPr>
          <w:rFonts w:ascii="Calibri" w:hAnsi="Calibri"/>
        </w:rPr>
        <w:tab/>
      </w:r>
      <w:r w:rsidRPr="006123A4">
        <w:rPr>
          <w:rFonts w:ascii="Calibri" w:hAnsi="Calibri"/>
        </w:rPr>
        <w:tab/>
      </w:r>
      <w:r w:rsidR="0073213A" w:rsidRPr="006123A4">
        <w:rPr>
          <w:rFonts w:ascii="Calibri" w:hAnsi="Calibri"/>
        </w:rPr>
        <w:tab/>
      </w:r>
      <w:r w:rsidRPr="006123A4">
        <w:rPr>
          <w:rFonts w:ascii="Calibri" w:hAnsi="Calibri"/>
        </w:rPr>
        <w:t>--- 30 ---</w:t>
      </w:r>
    </w:p>
    <w:p w:rsidR="0076036F" w:rsidRPr="006123A4" w:rsidRDefault="0076036F" w:rsidP="007F0F4F">
      <w:pPr>
        <w:spacing w:before="100" w:beforeAutospacing="1" w:after="100" w:afterAutospacing="1"/>
        <w:rPr>
          <w:rFonts w:ascii="Calibri" w:hAnsi="Calibri"/>
        </w:rPr>
      </w:pPr>
    </w:p>
    <w:p w:rsidR="00620489" w:rsidRPr="006123A4" w:rsidRDefault="0076036F" w:rsidP="0076036F">
      <w:pPr>
        <w:spacing w:before="100" w:beforeAutospacing="1" w:after="100" w:afterAutospacing="1"/>
        <w:rPr>
          <w:rFonts w:ascii="Calibri" w:hAnsi="Calibri"/>
        </w:rPr>
      </w:pPr>
      <w:r w:rsidRPr="006123A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472E8" wp14:editId="59B8FF94">
                <wp:simplePos x="0" y="0"/>
                <wp:positionH relativeFrom="column">
                  <wp:posOffset>3086100</wp:posOffset>
                </wp:positionH>
                <wp:positionV relativeFrom="paragraph">
                  <wp:posOffset>487045</wp:posOffset>
                </wp:positionV>
                <wp:extent cx="29781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13" w:rsidRDefault="00903A1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43pt;margin-top:38.35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KmAsk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" filled="f" stroked="f">
                <v:textbox>
                  <w:txbxContent>
                    <w:p w:rsidR="0076036F" w:rsidRDefault="0076036F"/>
                  </w:txbxContent>
                </v:textbox>
                <w10:wrap type="square"/>
              </v:shape>
            </w:pict>
          </mc:Fallback>
        </mc:AlternateContent>
      </w:r>
      <w:r w:rsidRPr="006123A4">
        <w:rPr>
          <w:rFonts w:ascii="Calibri" w:hAnsi="Calibri"/>
        </w:rPr>
        <w:tab/>
        <w:t xml:space="preserve"> </w:t>
      </w:r>
    </w:p>
    <w:sectPr w:rsidR="00620489" w:rsidRPr="006123A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13" w:rsidRDefault="00903A13">
      <w:r>
        <w:separator/>
      </w:r>
    </w:p>
  </w:endnote>
  <w:endnote w:type="continuationSeparator" w:id="0">
    <w:p w:rsidR="00903A13" w:rsidRDefault="009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13" w:rsidRDefault="00903A13" w:rsidP="002A2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A13" w:rsidRDefault="00903A13" w:rsidP="00A81C5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13" w:rsidRDefault="00903A13" w:rsidP="002A2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3A4">
      <w:rPr>
        <w:rStyle w:val="PageNumber"/>
        <w:noProof/>
      </w:rPr>
      <w:t>1</w:t>
    </w:r>
    <w:r>
      <w:rPr>
        <w:rStyle w:val="PageNumber"/>
      </w:rPr>
      <w:fldChar w:fldCharType="end"/>
    </w:r>
  </w:p>
  <w:p w:rsidR="00903A13" w:rsidRDefault="00903A13" w:rsidP="00A81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13" w:rsidRDefault="00903A13">
      <w:r>
        <w:separator/>
      </w:r>
    </w:p>
  </w:footnote>
  <w:footnote w:type="continuationSeparator" w:id="0">
    <w:p w:rsidR="00903A13" w:rsidRDefault="0090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7D7"/>
    <w:multiLevelType w:val="hybridMultilevel"/>
    <w:tmpl w:val="CB02B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2656E"/>
    <w:multiLevelType w:val="hybridMultilevel"/>
    <w:tmpl w:val="9DD4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6C45"/>
    <w:multiLevelType w:val="hybridMultilevel"/>
    <w:tmpl w:val="B8EA831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A522B4"/>
    <w:multiLevelType w:val="hybridMultilevel"/>
    <w:tmpl w:val="38CE8B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423278"/>
    <w:multiLevelType w:val="multilevel"/>
    <w:tmpl w:val="617C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50F56"/>
    <w:multiLevelType w:val="multilevel"/>
    <w:tmpl w:val="B8EA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ED"/>
    <w:rsid w:val="000244D7"/>
    <w:rsid w:val="00051836"/>
    <w:rsid w:val="00087E22"/>
    <w:rsid w:val="000C3C78"/>
    <w:rsid w:val="000D49D1"/>
    <w:rsid w:val="000F40A8"/>
    <w:rsid w:val="00102286"/>
    <w:rsid w:val="001E16F2"/>
    <w:rsid w:val="00224F63"/>
    <w:rsid w:val="002464AA"/>
    <w:rsid w:val="0024655B"/>
    <w:rsid w:val="002721FB"/>
    <w:rsid w:val="00276807"/>
    <w:rsid w:val="00287B17"/>
    <w:rsid w:val="002A25E1"/>
    <w:rsid w:val="002A7F1E"/>
    <w:rsid w:val="002B5156"/>
    <w:rsid w:val="002B5EF4"/>
    <w:rsid w:val="002D6C4E"/>
    <w:rsid w:val="00307F63"/>
    <w:rsid w:val="003107B4"/>
    <w:rsid w:val="00314B2C"/>
    <w:rsid w:val="003201E7"/>
    <w:rsid w:val="003571F5"/>
    <w:rsid w:val="00362F7A"/>
    <w:rsid w:val="00362FD9"/>
    <w:rsid w:val="003643DF"/>
    <w:rsid w:val="003838E7"/>
    <w:rsid w:val="003A3D29"/>
    <w:rsid w:val="003B535B"/>
    <w:rsid w:val="00400764"/>
    <w:rsid w:val="00463613"/>
    <w:rsid w:val="00465374"/>
    <w:rsid w:val="00476909"/>
    <w:rsid w:val="004A3358"/>
    <w:rsid w:val="004B47E2"/>
    <w:rsid w:val="004C4816"/>
    <w:rsid w:val="004F6E8B"/>
    <w:rsid w:val="005114D4"/>
    <w:rsid w:val="00516105"/>
    <w:rsid w:val="00570F77"/>
    <w:rsid w:val="005B36D5"/>
    <w:rsid w:val="006123A4"/>
    <w:rsid w:val="006149C7"/>
    <w:rsid w:val="00620489"/>
    <w:rsid w:val="0068545A"/>
    <w:rsid w:val="00687E60"/>
    <w:rsid w:val="006A37A5"/>
    <w:rsid w:val="006B61DF"/>
    <w:rsid w:val="007019E8"/>
    <w:rsid w:val="007111D8"/>
    <w:rsid w:val="00724E63"/>
    <w:rsid w:val="0073213A"/>
    <w:rsid w:val="007507BF"/>
    <w:rsid w:val="0076036F"/>
    <w:rsid w:val="0077793F"/>
    <w:rsid w:val="00794618"/>
    <w:rsid w:val="00796C82"/>
    <w:rsid w:val="007C363B"/>
    <w:rsid w:val="007F0F4F"/>
    <w:rsid w:val="007F2098"/>
    <w:rsid w:val="008030C7"/>
    <w:rsid w:val="008055FD"/>
    <w:rsid w:val="0080784A"/>
    <w:rsid w:val="0081056F"/>
    <w:rsid w:val="0082056A"/>
    <w:rsid w:val="00850218"/>
    <w:rsid w:val="008B25FA"/>
    <w:rsid w:val="008E750D"/>
    <w:rsid w:val="00903A13"/>
    <w:rsid w:val="00905746"/>
    <w:rsid w:val="00922158"/>
    <w:rsid w:val="00923351"/>
    <w:rsid w:val="009406A7"/>
    <w:rsid w:val="009803C9"/>
    <w:rsid w:val="009A00F0"/>
    <w:rsid w:val="009C000F"/>
    <w:rsid w:val="009F3794"/>
    <w:rsid w:val="00A442F1"/>
    <w:rsid w:val="00A73B5E"/>
    <w:rsid w:val="00A81C5A"/>
    <w:rsid w:val="00A87C0B"/>
    <w:rsid w:val="00A95BEF"/>
    <w:rsid w:val="00A97EF2"/>
    <w:rsid w:val="00AC30BD"/>
    <w:rsid w:val="00AC334F"/>
    <w:rsid w:val="00B16402"/>
    <w:rsid w:val="00B85FA6"/>
    <w:rsid w:val="00B90ECB"/>
    <w:rsid w:val="00B923ED"/>
    <w:rsid w:val="00B96DC1"/>
    <w:rsid w:val="00BC598E"/>
    <w:rsid w:val="00BC7CB1"/>
    <w:rsid w:val="00BD09BC"/>
    <w:rsid w:val="00C20B01"/>
    <w:rsid w:val="00C3007C"/>
    <w:rsid w:val="00C433C8"/>
    <w:rsid w:val="00CA1E61"/>
    <w:rsid w:val="00D103EA"/>
    <w:rsid w:val="00D12CA7"/>
    <w:rsid w:val="00D20B9A"/>
    <w:rsid w:val="00D21C97"/>
    <w:rsid w:val="00D273D2"/>
    <w:rsid w:val="00D76106"/>
    <w:rsid w:val="00DC518A"/>
    <w:rsid w:val="00DD1462"/>
    <w:rsid w:val="00DE7482"/>
    <w:rsid w:val="00E33982"/>
    <w:rsid w:val="00E56DE6"/>
    <w:rsid w:val="00E625F9"/>
    <w:rsid w:val="00E6366C"/>
    <w:rsid w:val="00E74007"/>
    <w:rsid w:val="00EB2E94"/>
    <w:rsid w:val="00EC0F5D"/>
    <w:rsid w:val="00EC5217"/>
    <w:rsid w:val="00ED21D8"/>
    <w:rsid w:val="00EE52DC"/>
    <w:rsid w:val="00EF482B"/>
    <w:rsid w:val="00F37D94"/>
    <w:rsid w:val="00F50E39"/>
    <w:rsid w:val="00FA1C66"/>
    <w:rsid w:val="00FD4AC2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3ED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F0B23"/>
    <w:pPr>
      <w:tabs>
        <w:tab w:val="left" w:pos="0"/>
        <w:tab w:val="left" w:pos="360"/>
      </w:tabs>
      <w:suppressAutoHyphens/>
      <w:ind w:right="-57"/>
      <w:jc w:val="both"/>
      <w:outlineLvl w:val="0"/>
    </w:pPr>
    <w:rPr>
      <w:rFonts w:ascii="Verdana" w:hAnsi="Verdana" w:cs="Arial"/>
      <w:b/>
      <w:noProof/>
      <w:spacing w:val="-3"/>
      <w:sz w:val="28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B923ED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B923E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81C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1C5A"/>
  </w:style>
  <w:style w:type="paragraph" w:styleId="NormalWeb">
    <w:name w:val="Normal (Web)"/>
    <w:basedOn w:val="Normal"/>
    <w:uiPriority w:val="99"/>
    <w:rsid w:val="00D103EA"/>
    <w:pPr>
      <w:spacing w:before="100" w:beforeAutospacing="1" w:after="100" w:afterAutospacing="1"/>
      <w:ind w:left="360"/>
    </w:pPr>
    <w:rPr>
      <w:rFonts w:ascii="Arial" w:eastAsia="Arial Unicode MS" w:hAnsi="Arial" w:cs="Arial"/>
      <w:lang w:val="en-CA"/>
    </w:rPr>
  </w:style>
  <w:style w:type="table" w:styleId="TableGrid">
    <w:name w:val="Table Grid"/>
    <w:basedOn w:val="TableNormal"/>
    <w:rsid w:val="000D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3ED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F0B23"/>
    <w:pPr>
      <w:tabs>
        <w:tab w:val="left" w:pos="0"/>
        <w:tab w:val="left" w:pos="360"/>
      </w:tabs>
      <w:suppressAutoHyphens/>
      <w:ind w:right="-57"/>
      <w:jc w:val="both"/>
      <w:outlineLvl w:val="0"/>
    </w:pPr>
    <w:rPr>
      <w:rFonts w:ascii="Verdana" w:hAnsi="Verdana" w:cs="Arial"/>
      <w:b/>
      <w:noProof/>
      <w:spacing w:val="-3"/>
      <w:sz w:val="28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B923ED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B923E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81C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1C5A"/>
  </w:style>
  <w:style w:type="paragraph" w:styleId="NormalWeb">
    <w:name w:val="Normal (Web)"/>
    <w:basedOn w:val="Normal"/>
    <w:uiPriority w:val="99"/>
    <w:rsid w:val="00D103EA"/>
    <w:pPr>
      <w:spacing w:before="100" w:beforeAutospacing="1" w:after="100" w:afterAutospacing="1"/>
      <w:ind w:left="360"/>
    </w:pPr>
    <w:rPr>
      <w:rFonts w:ascii="Arial" w:eastAsia="Arial Unicode MS" w:hAnsi="Arial" w:cs="Arial"/>
      <w:lang w:val="en-CA"/>
    </w:rPr>
  </w:style>
  <w:style w:type="table" w:styleId="TableGrid">
    <w:name w:val="Table Grid"/>
    <w:basedOn w:val="TableNormal"/>
    <w:rsid w:val="000D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2" ma:contentTypeDescription="Create a new document." ma:contentTypeScope="" ma:versionID="b801fb3b89cc36a78079d99f3c7e52a1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31227363a486ff0f6687432662b9c7d7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E62AD-183D-44B6-8C06-32EF40B889C2}"/>
</file>

<file path=customXml/itemProps2.xml><?xml version="1.0" encoding="utf-8"?>
<ds:datastoreItem xmlns:ds="http://schemas.openxmlformats.org/officeDocument/2006/customXml" ds:itemID="{552FF0DE-9815-4FAA-9368-CC4EECB22551}"/>
</file>

<file path=customXml/itemProps3.xml><?xml version="1.0" encoding="utf-8"?>
<ds:datastoreItem xmlns:ds="http://schemas.openxmlformats.org/officeDocument/2006/customXml" ds:itemID="{0AB53D09-6252-4A96-9475-B1FD91B95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7936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Frank Shaw</cp:lastModifiedBy>
  <cp:revision>2</cp:revision>
  <cp:lastPrinted>2016-05-31T19:22:00Z</cp:lastPrinted>
  <dcterms:created xsi:type="dcterms:W3CDTF">2019-05-29T13:51:00Z</dcterms:created>
  <dcterms:modified xsi:type="dcterms:W3CDTF">2019-05-29T13:51:00Z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</Properties>
</file>